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宋体" w:eastAsia="方正小标宋简体" w:cs="宋体"/>
          <w:bCs/>
          <w:color w:val="000000" w:themeColor="text1"/>
          <w:kern w:val="0"/>
          <w:sz w:val="44"/>
          <w:lang w:val="zh-CN" w:bidi="zh-CN"/>
          <w14:textFill>
            <w14:solidFill>
              <w14:schemeClr w14:val="tx1"/>
            </w14:solidFill>
          </w14:textFill>
        </w:rPr>
      </w:pPr>
      <w:r>
        <w:rPr>
          <w:rFonts w:hint="eastAsia" w:ascii="方正小标宋简体" w:hAnsi="宋体" w:eastAsia="方正小标宋简体" w:cs="宋体"/>
          <w:bCs/>
          <w:color w:val="000000" w:themeColor="text1"/>
          <w:kern w:val="0"/>
          <w:sz w:val="44"/>
          <w:lang w:val="zh-CN" w:bidi="zh-CN"/>
          <w14:textFill>
            <w14:solidFill>
              <w14:schemeClr w14:val="tx1"/>
            </w14:solidFill>
          </w14:textFill>
        </w:rPr>
        <w:t>第二十一届江苏省青少年机器人竞赛</w:t>
      </w:r>
    </w:p>
    <w:p>
      <w:pPr>
        <w:spacing w:line="360" w:lineRule="auto"/>
        <w:jc w:val="center"/>
        <w:rPr>
          <w:rFonts w:ascii="方正小标宋简体" w:hAnsi="宋体" w:eastAsia="方正小标宋简体" w:cs="宋体"/>
          <w:bCs/>
          <w:color w:val="000000" w:themeColor="text1"/>
          <w:kern w:val="0"/>
          <w:sz w:val="44"/>
          <w:lang w:val="zh-CN" w:bidi="zh-CN"/>
          <w14:textFill>
            <w14:solidFill>
              <w14:schemeClr w14:val="tx1"/>
            </w14:solidFill>
          </w14:textFill>
        </w:rPr>
      </w:pPr>
      <w:r>
        <w:rPr>
          <w:rFonts w:hint="eastAsia" w:ascii="方正小标宋简体" w:hAnsi="宋体" w:eastAsia="方正小标宋简体" w:cs="宋体"/>
          <w:bCs/>
          <w:color w:val="000000" w:themeColor="text1"/>
          <w:kern w:val="0"/>
          <w:sz w:val="44"/>
          <w:lang w:val="zh-CN" w:bidi="zh-CN"/>
          <w14:textFill>
            <w14:solidFill>
              <w14:schemeClr w14:val="tx1"/>
            </w14:solidFill>
          </w14:textFill>
        </w:rPr>
        <w:t>无人机编程挑战赛项目规则-火星探险</w:t>
      </w:r>
    </w:p>
    <w:p>
      <w:pPr>
        <w:jc w:val="center"/>
        <w:rPr>
          <w:rFonts w:ascii="方正小标宋简体" w:hAnsi="宋体" w:eastAsia="方正小标宋简体" w:cs="宋体"/>
          <w:bCs/>
          <w:color w:val="000000" w:themeColor="text1"/>
          <w:kern w:val="0"/>
          <w:sz w:val="32"/>
          <w:szCs w:val="21"/>
          <w:lang w:val="zh-CN" w:bidi="zh-CN"/>
          <w14:textFill>
            <w14:solidFill>
              <w14:schemeClr w14:val="tx1"/>
            </w14:solidFill>
          </w14:textFill>
        </w:rPr>
      </w:pPr>
      <w:r>
        <w:rPr>
          <w:rFonts w:hint="eastAsia" w:ascii="方正小标宋简体" w:hAnsi="宋体" w:eastAsia="方正小标宋简体" w:cs="宋体"/>
          <w:bCs/>
          <w:color w:val="000000" w:themeColor="text1"/>
          <w:kern w:val="0"/>
          <w:sz w:val="32"/>
          <w:szCs w:val="21"/>
          <w:lang w:val="zh-CN" w:bidi="zh-CN"/>
          <w14:textFill>
            <w14:solidFill>
              <w14:schemeClr w14:val="tx1"/>
            </w14:solidFill>
          </w14:textFill>
        </w:rPr>
        <w:t>（小学组、初中组、高中组）</w:t>
      </w:r>
    </w:p>
    <w:p>
      <w:pPr>
        <w:jc w:val="center"/>
        <w:rPr>
          <w:b/>
          <w:bCs/>
          <w:sz w:val="32"/>
          <w:szCs w:val="32"/>
        </w:rPr>
      </w:pP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1</w:t>
      </w:r>
      <w:r>
        <w:rPr>
          <w:rFonts w:ascii="宋体" w:hAnsi="宋体" w:eastAsia="宋体" w:cs="宋体"/>
          <w:color w:val="000000" w:themeColor="text1"/>
          <w:kern w:val="0"/>
          <w:sz w:val="28"/>
          <w:szCs w:val="28"/>
          <w:lang w:val="zh-CN" w:bidi="zh-CN"/>
          <w14:textFill>
            <w14:solidFill>
              <w14:schemeClr w14:val="tx1"/>
            </w14:solidFill>
          </w14:textFill>
        </w:rPr>
        <w:t xml:space="preserve">. </w:t>
      </w:r>
      <w:r>
        <w:rPr>
          <w:rFonts w:hint="eastAsia" w:ascii="宋体" w:hAnsi="宋体" w:eastAsia="宋体" w:cs="宋体"/>
          <w:color w:val="000000" w:themeColor="text1"/>
          <w:kern w:val="0"/>
          <w:sz w:val="28"/>
          <w:szCs w:val="28"/>
          <w:lang w:val="zh-CN" w:bidi="zh-CN"/>
          <w14:textFill>
            <w14:solidFill>
              <w14:schemeClr w14:val="tx1"/>
            </w14:solidFill>
          </w14:textFill>
        </w:rPr>
        <w:t>竞赛任务</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 xml:space="preserve"> 火星探险是无人飞行器模拟登陆和探索火星的场景。要求参赛选手控制无人飞行器通过闯关的形式，挑战火星轨道探测、火星样本收集、火星生命搜寻、火星智能建站等游戏关卡。根据闯关成功来收集PASS卡，并最终通过获得PASS卡的数量进行排名。</w:t>
      </w:r>
      <w:r>
        <w:rPr>
          <w:rFonts w:ascii="宋体" w:hAnsi="宋体" w:eastAsia="宋体" w:cs="宋体"/>
          <w:color w:val="000000" w:themeColor="text1"/>
          <w:spacing w:val="-10"/>
          <w:kern w:val="0"/>
          <w:sz w:val="21"/>
          <w:szCs w:val="21"/>
          <w:lang w:val="zh-CN" w:bidi="zh-CN"/>
          <w14:textFill>
            <w14:solidFill>
              <w14:schemeClr w14:val="tx1"/>
            </w14:solidFill>
          </w14:textFill>
        </w:rPr>
        <w:t xml:space="preserve"> </w:t>
      </w: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2</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竞赛场地和环境</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比赛场地为长方形，长宽内部尺寸为2400mm*3600mm，比赛场地四周不设围栏。场地材质为喷绘布。</w:t>
      </w:r>
    </w:p>
    <w:p>
      <w:pPr>
        <w:jc w:val="center"/>
        <w:rPr>
          <w:sz w:val="28"/>
          <w:szCs w:val="28"/>
        </w:rPr>
      </w:pPr>
      <w:r>
        <w:rPr>
          <w:rFonts w:hint="eastAsia"/>
          <w:sz w:val="28"/>
          <w:szCs w:val="28"/>
        </w:rPr>
        <w:drawing>
          <wp:inline distT="0" distB="0" distL="114300" distR="114300">
            <wp:extent cx="5274310" cy="3494405"/>
            <wp:effectExtent l="0" t="0" r="2540" b="10795"/>
            <wp:docPr id="1" name="图片 1" descr="c48b0f5846651a508d7bb9792be4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48b0f5846651a508d7bb9792be461b"/>
                    <pic:cNvPicPr>
                      <a:picLocks noChangeAspect="1"/>
                    </pic:cNvPicPr>
                  </pic:nvPicPr>
                  <pic:blipFill>
                    <a:blip r:embed="rId5"/>
                    <a:stretch>
                      <a:fillRect/>
                    </a:stretch>
                  </pic:blipFill>
                  <pic:spPr>
                    <a:xfrm>
                      <a:off x="0" y="0"/>
                      <a:ext cx="5274310" cy="3494405"/>
                    </a:xfrm>
                    <a:prstGeom prst="rect">
                      <a:avLst/>
                    </a:prstGeom>
                  </pic:spPr>
                </pic:pic>
              </a:graphicData>
            </a:graphic>
          </wp:inline>
        </w:drawing>
      </w:r>
    </w:p>
    <w:p>
      <w:pPr>
        <w:jc w:val="center"/>
        <w:rPr>
          <w:rFonts w:ascii="微软雅黑" w:hAnsi="微软雅黑" w:eastAsia="微软雅黑"/>
          <w:sz w:val="18"/>
          <w:szCs w:val="18"/>
        </w:rPr>
      </w:pPr>
      <w:r>
        <w:rPr>
          <w:rFonts w:hint="eastAsia" w:ascii="微软雅黑" w:hAnsi="微软雅黑" w:eastAsia="微软雅黑"/>
          <w:sz w:val="18"/>
          <w:szCs w:val="18"/>
        </w:rPr>
        <w:t>火星探险比赛场地平面图</w:t>
      </w:r>
    </w:p>
    <w:p>
      <w:pPr>
        <w:jc w:val="center"/>
        <w:rPr>
          <w:sz w:val="28"/>
          <w:szCs w:val="28"/>
        </w:rPr>
      </w:pPr>
      <w:r>
        <w:rPr>
          <w:sz w:val="28"/>
          <w:szCs w:val="28"/>
        </w:rPr>
        <w:drawing>
          <wp:inline distT="0" distB="0" distL="0" distR="0">
            <wp:extent cx="5274310" cy="28663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866390"/>
                    </a:xfrm>
                    <a:prstGeom prst="rect">
                      <a:avLst/>
                    </a:prstGeom>
                    <a:noFill/>
                    <a:ln>
                      <a:noFill/>
                    </a:ln>
                  </pic:spPr>
                </pic:pic>
              </a:graphicData>
            </a:graphic>
          </wp:inline>
        </w:drawing>
      </w:r>
    </w:p>
    <w:p>
      <w:pPr>
        <w:jc w:val="center"/>
        <w:rPr>
          <w:sz w:val="22"/>
          <w:szCs w:val="22"/>
        </w:rPr>
      </w:pPr>
      <w:r>
        <w:rPr>
          <w:rFonts w:hint="eastAsia" w:ascii="微软雅黑" w:hAnsi="微软雅黑" w:eastAsia="微软雅黑"/>
          <w:sz w:val="18"/>
          <w:szCs w:val="18"/>
        </w:rPr>
        <w:t>火星探险比赛场地立体图</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比赛环境为室内环境，光源以现场照明为准，场地上无风扇和空调直吹风。场地净空高度不小于2.</w:t>
      </w:r>
      <w:r>
        <w:rPr>
          <w:rFonts w:hint="eastAsia" w:ascii="宋体" w:hAnsi="宋体" w:eastAsia="宋体" w:cs="宋体"/>
          <w:color w:val="000000" w:themeColor="text1"/>
          <w:spacing w:val="-10"/>
          <w:kern w:val="0"/>
          <w:sz w:val="21"/>
          <w:szCs w:val="21"/>
          <w:lang w:bidi="zh-CN"/>
          <w14:textFill>
            <w14:solidFill>
              <w14:schemeClr w14:val="tx1"/>
            </w14:solidFill>
          </w14:textFill>
        </w:rPr>
        <w:t>5</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米。鉴于一般比赛场地环境不确定因素较多，如场地不平整，光照不均匀，有微风等，参赛队在准备时有必要将这些因素考虑在内，以免影响比赛成绩。</w:t>
      </w: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3</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任务说明</w:t>
      </w:r>
    </w:p>
    <w:p>
      <w:pPr>
        <w:pStyle w:val="3"/>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3</w:t>
      </w:r>
      <w:r>
        <w:rPr>
          <w:rFonts w:ascii="宋体" w:hAnsi="宋体" w:eastAsia="宋体" w:cs="宋体"/>
          <w:b/>
          <w:bCs/>
          <w:color w:val="000000" w:themeColor="text1"/>
          <w:kern w:val="0"/>
          <w:lang w:val="zh-CN" w:bidi="zh-CN"/>
          <w14:textFill>
            <w14:solidFill>
              <w14:schemeClr w14:val="tx1"/>
            </w14:solidFill>
          </w14:textFill>
        </w:rPr>
        <w:t xml:space="preserve">.1 </w:t>
      </w:r>
      <w:r>
        <w:rPr>
          <w:rFonts w:hint="eastAsia" w:ascii="宋体" w:hAnsi="宋体" w:eastAsia="宋体" w:cs="宋体"/>
          <w:b/>
          <w:bCs/>
          <w:color w:val="000000" w:themeColor="text1"/>
          <w:kern w:val="0"/>
          <w:lang w:val="zh-CN" w:bidi="zh-CN"/>
          <w14:textFill>
            <w14:solidFill>
              <w14:schemeClr w14:val="tx1"/>
            </w14:solidFill>
          </w14:textFill>
        </w:rPr>
        <w:t>玩法说明</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1、本次活动以闯关的形式展开，共计4关，闯关顺序不固定。</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2、每个关卡挑战成功，会获得相对应的PASS卡。</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3、正式闯关之前，每只队伍会获得3张基础PASS卡，可用于挑战失败重启挑战，每重启一次，消耗一张PASS卡。</w:t>
      </w:r>
    </w:p>
    <w:p>
      <w:pPr>
        <w:pStyle w:val="5"/>
        <w:autoSpaceDE w:val="0"/>
        <w:autoSpaceDN w:val="0"/>
        <w:spacing w:line="360" w:lineRule="auto"/>
        <w:ind w:left="300" w:right="360" w:firstLine="472"/>
        <w:rPr>
          <w:rFonts w:hint="eastAsia"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4、比赛总时间为8分钟，整理道具等活动计时继续，不停表；如果未到8分钟，参赛选手挑战完成或者申请比赛结束则记录实际用时。</w:t>
      </w:r>
    </w:p>
    <w:p>
      <w:pPr>
        <w:pStyle w:val="5"/>
        <w:autoSpaceDE w:val="0"/>
        <w:autoSpaceDN w:val="0"/>
        <w:spacing w:line="360" w:lineRule="auto"/>
        <w:ind w:left="300" w:right="360" w:firstLine="472"/>
        <w:rPr>
          <w:rFonts w:hint="default" w:ascii="宋体" w:hAnsi="宋体" w:eastAsia="宋体" w:cs="宋体"/>
          <w:color w:val="auto"/>
          <w:spacing w:val="-10"/>
          <w:kern w:val="0"/>
          <w:sz w:val="21"/>
          <w:szCs w:val="21"/>
          <w:lang w:val="en-US" w:bidi="zh-CN"/>
        </w:rPr>
      </w:pPr>
      <w:r>
        <w:rPr>
          <w:rFonts w:hint="eastAsia" w:ascii="宋体" w:hAnsi="宋体" w:eastAsia="宋体" w:cs="宋体"/>
          <w:color w:val="000000" w:themeColor="text1"/>
          <w:spacing w:val="-10"/>
          <w:kern w:val="0"/>
          <w:sz w:val="21"/>
          <w:szCs w:val="21"/>
          <w:lang w:val="en-US" w:bidi="zh-CN"/>
          <w14:textFill>
            <w14:solidFill>
              <w14:schemeClr w14:val="tx1"/>
            </w14:solidFill>
          </w14:textFill>
        </w:rPr>
        <w:t>5、</w:t>
      </w:r>
      <w:r>
        <w:rPr>
          <w:rFonts w:hint="eastAsia" w:ascii="宋体" w:hAnsi="宋体" w:eastAsia="宋体" w:cs="宋体"/>
          <w:color w:val="auto"/>
          <w:spacing w:val="-10"/>
          <w:kern w:val="0"/>
          <w:sz w:val="21"/>
          <w:szCs w:val="21"/>
          <w:lang w:val="en-US" w:bidi="zh-CN"/>
        </w:rPr>
        <w:t>关卡1-3允许使用不超过4张定位卡用于闯关，并且需要在正式比赛前摆放完毕，在比赛过程中不允许移动。</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en-US" w:bidi="zh-CN"/>
          <w14:textFill>
            <w14:solidFill>
              <w14:schemeClr w14:val="tx1"/>
            </w14:solidFill>
          </w14:textFill>
        </w:rPr>
        <w:t>6</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、比赛结束后，根据实际收集PASS卡和挑战实际用时进行排名。</w:t>
      </w:r>
    </w:p>
    <w:p>
      <w:pPr>
        <w:pStyle w:val="5"/>
        <w:autoSpaceDE w:val="0"/>
        <w:autoSpaceDN w:val="0"/>
        <w:spacing w:line="360" w:lineRule="auto"/>
        <w:ind w:left="0" w:right="360" w:firstLine="760" w:firstLineChars="400"/>
        <w:rPr>
          <w:rFonts w:ascii="宋体" w:hAnsi="宋体" w:eastAsia="宋体" w:cs="宋体"/>
          <w:color w:val="FF0000"/>
          <w:spacing w:val="-10"/>
          <w:kern w:val="0"/>
          <w:sz w:val="21"/>
          <w:szCs w:val="21"/>
          <w:lang w:bidi="zh-CN"/>
        </w:rPr>
      </w:pPr>
      <w:r>
        <w:rPr>
          <w:rFonts w:hint="eastAsia" w:ascii="宋体" w:hAnsi="宋体" w:eastAsia="宋体" w:cs="宋体"/>
          <w:color w:val="000000" w:themeColor="text1"/>
          <w:spacing w:val="-10"/>
          <w:kern w:val="0"/>
          <w:sz w:val="21"/>
          <w:szCs w:val="21"/>
          <w:lang w:val="en-US" w:bidi="zh-CN"/>
          <w14:textFill>
            <w14:solidFill>
              <w14:schemeClr w14:val="tx1"/>
            </w14:solidFill>
          </w14:textFill>
        </w:rPr>
        <w:t>7</w:t>
      </w:r>
      <w:r>
        <w:rPr>
          <w:rFonts w:hint="eastAsia" w:ascii="宋体" w:hAnsi="宋体" w:eastAsia="宋体" w:cs="宋体"/>
          <w:color w:val="000000" w:themeColor="text1"/>
          <w:spacing w:val="-10"/>
          <w:kern w:val="0"/>
          <w:sz w:val="21"/>
          <w:szCs w:val="21"/>
          <w:lang w:bidi="zh-CN"/>
          <w14:textFill>
            <w14:solidFill>
              <w14:schemeClr w14:val="tx1"/>
            </w14:solidFill>
          </w14:textFill>
        </w:rPr>
        <w:t>、</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比赛全程参赛选手需带护目镜。</w:t>
      </w:r>
    </w:p>
    <w:p>
      <w:pPr>
        <w:pStyle w:val="3"/>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3</w:t>
      </w:r>
      <w:r>
        <w:rPr>
          <w:rFonts w:ascii="宋体" w:hAnsi="宋体" w:eastAsia="宋体" w:cs="宋体"/>
          <w:b/>
          <w:bCs/>
          <w:color w:val="000000" w:themeColor="text1"/>
          <w:kern w:val="0"/>
          <w:lang w:val="zh-CN" w:bidi="zh-CN"/>
          <w14:textFill>
            <w14:solidFill>
              <w14:schemeClr w14:val="tx1"/>
            </w14:solidFill>
          </w14:textFill>
        </w:rPr>
        <w:t xml:space="preserve">.2 </w:t>
      </w:r>
      <w:r>
        <w:rPr>
          <w:rFonts w:hint="eastAsia" w:ascii="宋体" w:hAnsi="宋体" w:eastAsia="宋体" w:cs="宋体"/>
          <w:b/>
          <w:bCs/>
          <w:color w:val="000000" w:themeColor="text1"/>
          <w:kern w:val="0"/>
          <w:lang w:val="zh-CN" w:bidi="zh-CN"/>
          <w14:textFill>
            <w14:solidFill>
              <w14:schemeClr w14:val="tx1"/>
            </w14:solidFill>
          </w14:textFill>
        </w:rPr>
        <w:t>关卡介绍</w:t>
      </w:r>
    </w:p>
    <w:p>
      <w:pPr>
        <w:spacing w:line="360" w:lineRule="auto"/>
        <w:jc w:val="center"/>
        <w:rPr>
          <w:b/>
          <w:bCs/>
          <w:sz w:val="24"/>
        </w:rPr>
      </w:pPr>
      <w:r>
        <w:rPr>
          <w:rFonts w:hint="eastAsia"/>
          <w:b/>
          <w:bCs/>
          <w:sz w:val="24"/>
        </w:rPr>
        <w:t>关卡一、火星轨道探测</w:t>
      </w:r>
    </w:p>
    <w:p>
      <w:pPr>
        <w:spacing w:line="360" w:lineRule="auto"/>
        <w:rPr>
          <w:b/>
          <w:bCs/>
          <w:sz w:val="24"/>
        </w:rPr>
      </w:pPr>
      <w:r>
        <w:rPr>
          <w:rFonts w:hint="eastAsia"/>
          <w:b/>
          <w:bCs/>
          <w:sz w:val="24"/>
        </w:rPr>
        <w:t>难度星数：★★</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本关卡需无人飞行器从1号停机坪出发，</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先</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绕横杆2圈，</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再绕</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竖杆２圈，每圈间隔停留１秒，成功后回到１号停机坪（</w:t>
      </w:r>
      <w:r>
        <w:rPr>
          <w:rFonts w:hint="eastAsia" w:ascii="宋体" w:hAnsi="宋体" w:eastAsia="宋体" w:cs="宋体"/>
          <w:color w:val="auto"/>
          <w:spacing w:val="-10"/>
          <w:kern w:val="0"/>
          <w:sz w:val="21"/>
          <w:szCs w:val="21"/>
          <w:lang w:val="en-US" w:bidi="zh-CN"/>
        </w:rPr>
        <w:t>成功返回是指至少有部分垂直投影在黑色边框内侧范围内</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），奖励1张PASS卡。该关卡可使用自动程序或者FPV模式过关，也可使用直接可见的遥控模式。全部由自动程序过此关额外奖励１张PASS卡。</w:t>
      </w:r>
    </w:p>
    <w:p>
      <w:pPr>
        <w:spacing w:line="360" w:lineRule="auto"/>
        <w:jc w:val="center"/>
        <w:rPr>
          <w:b/>
          <w:bCs/>
          <w:sz w:val="24"/>
        </w:rPr>
      </w:pPr>
      <w:r>
        <w:rPr>
          <w:rFonts w:hint="eastAsia"/>
          <w:b/>
          <w:bCs/>
          <w:sz w:val="24"/>
        </w:rPr>
        <w:t>关卡二、火星样本收集</w:t>
      </w:r>
    </w:p>
    <w:p>
      <w:pPr>
        <w:spacing w:line="360" w:lineRule="auto"/>
        <w:rPr>
          <w:b/>
          <w:bCs/>
          <w:sz w:val="24"/>
        </w:rPr>
      </w:pPr>
      <w:r>
        <w:rPr>
          <w:rFonts w:hint="eastAsia"/>
          <w:b/>
          <w:bCs/>
          <w:sz w:val="24"/>
        </w:rPr>
        <w:t>难度星数：★★★</w:t>
      </w:r>
    </w:p>
    <w:p>
      <w:pPr>
        <w:pStyle w:val="5"/>
        <w:autoSpaceDE w:val="0"/>
        <w:autoSpaceDN w:val="0"/>
        <w:spacing w:line="360" w:lineRule="auto"/>
        <w:ind w:left="300" w:right="360" w:firstLine="472"/>
        <w:rPr>
          <w:rFonts w:hint="eastAsia"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本关卡无人飞行器从２号停机坪出发，前往３个收集区，收集规定区域中圆柱体（直径12厘米，高15厘米）上的样本（１元硬币代替）并回到２号停机坪，其中每收集１枚样本，奖励１张PASS卡，样本收集最高奖励３张PASS卡。该关卡可使用自动程序或者FPV模式过关，也可使用直接可见的遥控模式。由自动程序过此关，奖励PASS卡根据取回样本数量翻倍。</w:t>
      </w:r>
    </w:p>
    <w:p>
      <w:pPr>
        <w:pStyle w:val="5"/>
        <w:autoSpaceDE w:val="0"/>
        <w:autoSpaceDN w:val="0"/>
        <w:spacing w:line="360" w:lineRule="auto"/>
        <w:ind w:left="300" w:right="360" w:firstLine="472"/>
        <w:rPr>
          <w:rFonts w:hint="eastAsia" w:ascii="宋体" w:hAnsi="宋体" w:eastAsia="宋体" w:cs="宋体"/>
          <w:color w:val="auto"/>
          <w:spacing w:val="-10"/>
          <w:kern w:val="0"/>
          <w:sz w:val="21"/>
          <w:szCs w:val="21"/>
          <w:lang w:val="zh-CN" w:bidi="zh-CN"/>
        </w:rPr>
      </w:pPr>
      <w:r>
        <w:rPr>
          <w:rFonts w:hint="eastAsia" w:ascii="宋体" w:hAnsi="宋体" w:eastAsia="宋体" w:cs="宋体"/>
          <w:color w:val="auto"/>
          <w:spacing w:val="-10"/>
          <w:kern w:val="0"/>
          <w:sz w:val="21"/>
          <w:szCs w:val="21"/>
          <w:lang w:val="zh-CN" w:bidi="zh-CN"/>
        </w:rPr>
        <w:t>注：样本回到到2号停机坪可手动取下。</w:t>
      </w:r>
    </w:p>
    <w:p>
      <w:pPr>
        <w:spacing w:line="360" w:lineRule="auto"/>
        <w:jc w:val="center"/>
        <w:rPr>
          <w:b/>
          <w:bCs/>
          <w:sz w:val="24"/>
        </w:rPr>
      </w:pPr>
      <w:r>
        <w:rPr>
          <w:rFonts w:hint="eastAsia"/>
          <w:b/>
          <w:bCs/>
          <w:sz w:val="24"/>
        </w:rPr>
        <w:t>关卡三、火星生命搜寻</w:t>
      </w:r>
    </w:p>
    <w:p>
      <w:pPr>
        <w:spacing w:line="360" w:lineRule="auto"/>
        <w:rPr>
          <w:b/>
          <w:bCs/>
          <w:sz w:val="24"/>
        </w:rPr>
      </w:pPr>
      <w:r>
        <w:rPr>
          <w:rFonts w:hint="eastAsia"/>
          <w:b/>
          <w:bCs/>
          <w:sz w:val="24"/>
        </w:rPr>
        <w:t>难度星数：★★★</w:t>
      </w:r>
    </w:p>
    <w:p>
      <w:pPr>
        <w:pStyle w:val="5"/>
        <w:autoSpaceDE w:val="0"/>
        <w:autoSpaceDN w:val="0"/>
        <w:spacing w:line="360" w:lineRule="auto"/>
        <w:ind w:left="300" w:right="360" w:firstLine="472"/>
        <w:rPr>
          <w:rFonts w:hint="eastAsia"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 xml:space="preserve">    本关卡需要从3-6号四个停机坪随机抽出一个出发点，然后在高度为80cm，无顶的封闭空间内，无人飞行器以不高于80cm的高度飞行到对角线的停机坪并降落（如抽签为H3，则降落点为H5，如抽签为H4，则降落点为H6）。挑战成功奖励１张PASS卡，如在获得该PASS卡后，</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由飞行器</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主动搜寻并完成另外一条路线，则增加１张PASS卡。该关卡可使用自动程序或者FPV模式（操作员背身场地）过关，不可使用直接可见的遥控。全部由自动程序过此关额外奖励１张PASS卡。</w:t>
      </w:r>
    </w:p>
    <w:p>
      <w:pPr>
        <w:pStyle w:val="5"/>
        <w:autoSpaceDE w:val="0"/>
        <w:autoSpaceDN w:val="0"/>
        <w:spacing w:line="360" w:lineRule="auto"/>
        <w:ind w:left="300" w:right="360" w:firstLine="472"/>
        <w:rPr>
          <w:rFonts w:hint="default" w:ascii="宋体" w:hAnsi="宋体" w:eastAsia="宋体" w:cs="宋体"/>
          <w:b w:val="0"/>
          <w:bCs w:val="0"/>
          <w:color w:val="auto"/>
          <w:spacing w:val="-10"/>
          <w:kern w:val="0"/>
          <w:sz w:val="21"/>
          <w:szCs w:val="21"/>
          <w:lang w:val="en-US" w:bidi="zh-CN"/>
        </w:rPr>
      </w:pPr>
      <w:r>
        <w:rPr>
          <w:rFonts w:hint="eastAsia" w:ascii="宋体" w:hAnsi="宋体" w:eastAsia="宋体" w:cs="宋体"/>
          <w:b w:val="0"/>
          <w:bCs w:val="0"/>
          <w:color w:val="auto"/>
          <w:spacing w:val="-10"/>
          <w:kern w:val="0"/>
          <w:sz w:val="21"/>
          <w:szCs w:val="21"/>
          <w:lang w:val="en-US" w:bidi="zh-CN"/>
        </w:rPr>
        <w:t>注：FPV模式是指操作手背身赛台通过图像传输画面控制无人机。</w:t>
      </w:r>
    </w:p>
    <w:p>
      <w:pPr>
        <w:spacing w:line="360" w:lineRule="auto"/>
        <w:jc w:val="center"/>
        <w:rPr>
          <w:b/>
          <w:bCs/>
          <w:sz w:val="24"/>
        </w:rPr>
      </w:pPr>
      <w:r>
        <w:rPr>
          <w:rFonts w:hint="eastAsia"/>
          <w:b/>
          <w:bCs/>
          <w:sz w:val="24"/>
        </w:rPr>
        <w:t>关卡四、火星智能建站</w:t>
      </w:r>
    </w:p>
    <w:p>
      <w:pPr>
        <w:spacing w:line="360" w:lineRule="auto"/>
        <w:rPr>
          <w:b/>
          <w:bCs/>
          <w:sz w:val="24"/>
        </w:rPr>
      </w:pPr>
      <w:r>
        <w:rPr>
          <w:rFonts w:hint="eastAsia"/>
          <w:b/>
          <w:bCs/>
          <w:sz w:val="24"/>
        </w:rPr>
        <w:t>难度星数：★★★★</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 xml:space="preserve">   本关卡分为四个区域，四个区域中有4个直径30cm，高度40cm的圆柱，圆柱顶部可放置４种标识卡（颜色或二维码），选手通过抽签并使用自制的定位技术来实现智能选择圆柱进行智能建站（停泊）。该关卡只能使用自动程序过关，不可使用其他任何遥控模式。</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　　如需闯过此关，赛前，选手必须向裁判事先提交可放置柱顶的自制标识卡一套（四种标识缺一不可），选手自备另一套。选手第一次抽签确定，圆柱体顶部标识卡摆放的顺序；第二次抽签确定无人飞行器建站（停泊）点，并且无人飞行器启动时，必须通过刷与第二次抽签同样的标识卡自主从7号停机坪飞出；无人飞行器使用自动程序，自主找到抽到签的建站点后自主停泊，即挑战成功奖励２张PASS卡。</w:t>
      </w:r>
    </w:p>
    <w:p>
      <w:pPr>
        <w:pStyle w:val="5"/>
        <w:autoSpaceDE w:val="0"/>
        <w:autoSpaceDN w:val="0"/>
        <w:spacing w:line="360" w:lineRule="auto"/>
        <w:ind w:left="300" w:right="360" w:firstLine="472"/>
        <w:rPr>
          <w:rFonts w:hint="eastAsia"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本关卡设置额外任务，在无人飞行器启动后到建站成功期间，无人飞行器可以自主进行8-15秒的舞蹈表演（多次翻转、绕柱、音乐、节奏闪灯等），</w:t>
      </w:r>
      <w:r>
        <w:rPr>
          <w:rFonts w:hint="eastAsia" w:ascii="宋体" w:hAnsi="宋体" w:eastAsia="宋体" w:cs="宋体"/>
          <w:color w:val="auto"/>
          <w:spacing w:val="-10"/>
          <w:kern w:val="0"/>
          <w:sz w:val="21"/>
          <w:szCs w:val="21"/>
          <w:lang w:val="en-US" w:bidi="zh-CN"/>
        </w:rPr>
        <w:t>其中多次翻转和绕柱二选一必须完成，在此基础上不少于两个其它动作，</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在</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裁判认可的情况下，额外奖励１张PASS卡。</w:t>
      </w:r>
    </w:p>
    <w:p>
      <w:pPr>
        <w:pStyle w:val="5"/>
        <w:autoSpaceDE w:val="0"/>
        <w:autoSpaceDN w:val="0"/>
        <w:spacing w:line="360" w:lineRule="auto"/>
        <w:ind w:left="300" w:right="360" w:firstLine="472"/>
        <w:rPr>
          <w:rFonts w:hint="default" w:ascii="宋体" w:hAnsi="宋体" w:eastAsia="宋体" w:cs="宋体"/>
          <w:color w:val="auto"/>
          <w:spacing w:val="-10"/>
          <w:kern w:val="0"/>
          <w:sz w:val="21"/>
          <w:szCs w:val="21"/>
          <w:lang w:val="en-US" w:bidi="zh-CN"/>
        </w:rPr>
      </w:pPr>
      <w:r>
        <w:rPr>
          <w:rFonts w:hint="eastAsia" w:ascii="宋体" w:hAnsi="宋体" w:eastAsia="宋体" w:cs="宋体"/>
          <w:color w:val="auto"/>
          <w:spacing w:val="-10"/>
          <w:kern w:val="0"/>
          <w:sz w:val="21"/>
          <w:szCs w:val="21"/>
          <w:lang w:val="zh-CN" w:bidi="zh-CN"/>
        </w:rPr>
        <w:t>注：标识卡只需选择一种，颜色（</w:t>
      </w:r>
      <w:r>
        <w:rPr>
          <w:rFonts w:hint="eastAsia" w:ascii="宋体" w:hAnsi="宋体" w:eastAsia="宋体" w:cs="宋体"/>
          <w:color w:val="auto"/>
          <w:spacing w:val="-10"/>
          <w:kern w:val="0"/>
          <w:sz w:val="21"/>
          <w:szCs w:val="21"/>
          <w:lang w:val="en-US" w:bidi="zh-CN"/>
        </w:rPr>
        <w:t>红1黄2蓝3白4</w:t>
      </w:r>
      <w:r>
        <w:rPr>
          <w:rFonts w:hint="eastAsia" w:ascii="宋体" w:hAnsi="宋体" w:eastAsia="宋体" w:cs="宋体"/>
          <w:color w:val="auto"/>
          <w:spacing w:val="-10"/>
          <w:kern w:val="0"/>
          <w:sz w:val="21"/>
          <w:szCs w:val="21"/>
          <w:lang w:val="zh-CN" w:bidi="zh-CN"/>
        </w:rPr>
        <w:t>）或者二维码（</w:t>
      </w:r>
      <w:r>
        <w:rPr>
          <w:rFonts w:hint="eastAsia" w:ascii="宋体" w:hAnsi="宋体" w:eastAsia="宋体" w:cs="宋体"/>
          <w:color w:val="auto"/>
          <w:spacing w:val="-10"/>
          <w:kern w:val="0"/>
          <w:sz w:val="21"/>
          <w:szCs w:val="21"/>
          <w:lang w:val="en-US" w:bidi="zh-CN"/>
        </w:rPr>
        <w:t>背面标记序号1-4</w:t>
      </w:r>
      <w:r>
        <w:rPr>
          <w:rFonts w:hint="eastAsia" w:ascii="宋体" w:hAnsi="宋体" w:eastAsia="宋体" w:cs="宋体"/>
          <w:color w:val="auto"/>
          <w:spacing w:val="-10"/>
          <w:kern w:val="0"/>
          <w:sz w:val="21"/>
          <w:szCs w:val="21"/>
          <w:lang w:val="zh-CN" w:bidi="zh-CN"/>
        </w:rPr>
        <w:t>）</w:t>
      </w:r>
      <w:r>
        <w:rPr>
          <w:rFonts w:hint="eastAsia" w:ascii="宋体" w:hAnsi="宋体" w:eastAsia="宋体" w:cs="宋体"/>
          <w:color w:val="auto"/>
          <w:spacing w:val="-10"/>
          <w:kern w:val="0"/>
          <w:sz w:val="21"/>
          <w:szCs w:val="21"/>
          <w:lang w:val="en-US" w:bidi="zh-CN"/>
        </w:rPr>
        <w:t>，便于抽签；其中关卡三调试前抽签，关卡四封存设备后抽签。</w:t>
      </w: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4</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无人飞行器要求</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1、利用成品飞行器适当加以改造或者自行设计制作的飞行器，旋翼数≤4个，相邻升力旋翼轴距≤300mm。</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2、 飞行器在停放在停机坪的状态下，带保护罩的长宽高不超过400mm×400mm×200mm，动力电机型号不限，在完成任务的过程中其尺寸不做限制。</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3、电池类型：锂电池，输出电压≤12V。</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4、飞行环境：室内。</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5、单次连续飞行时间：≥８ 分钟。</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6、起飞重量：≤300g（含保护罩与电池）。</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7、保护设计：飞行器螺旋桨加装保护罩，以保证飞行安全。</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8、在PC或平板端使用的无人飞行器编程软件，所有程序均需参赛选手自行在规定的调试时间内编写。</w:t>
      </w: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5</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参赛选手条件</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比赛将按小学、初中、高中三个组别分别进行。每支参赛队由2名学生和1-2名</w:t>
      </w:r>
      <w:r>
        <w:rPr>
          <w:rFonts w:hint="eastAsia" w:ascii="宋体" w:hAnsi="宋体" w:eastAsia="宋体" w:cs="宋体"/>
          <w:color w:val="000000" w:themeColor="text1"/>
          <w:spacing w:val="-10"/>
          <w:kern w:val="0"/>
          <w:sz w:val="21"/>
          <w:szCs w:val="21"/>
          <w:lang w:bidi="zh-CN"/>
          <w14:textFill>
            <w14:solidFill>
              <w14:schemeClr w14:val="tx1"/>
            </w14:solidFill>
          </w14:textFill>
        </w:rPr>
        <w:t>指导老师</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组成。参赛选手应以积极的心态面对和自主地处理在比赛中遇到的所有问题。</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bidi="zh-CN"/>
          <w14:textFill>
            <w14:solidFill>
              <w14:schemeClr w14:val="tx1"/>
            </w14:solidFill>
          </w14:textFill>
        </w:rPr>
      </w:pPr>
      <w:r>
        <w:rPr>
          <w:rFonts w:hint="eastAsia" w:ascii="宋体" w:hAnsi="宋体" w:eastAsia="宋体" w:cs="宋体"/>
          <w:b/>
          <w:bCs/>
          <w:color w:val="000000" w:themeColor="text1"/>
          <w:spacing w:val="-10"/>
          <w:kern w:val="0"/>
          <w:sz w:val="21"/>
          <w:szCs w:val="21"/>
          <w:lang w:bidi="zh-CN"/>
          <w14:textFill>
            <w14:solidFill>
              <w14:schemeClr w14:val="tx1"/>
            </w14:solidFill>
          </w14:textFill>
        </w:rPr>
        <w:t>注：</w:t>
      </w:r>
      <w:r>
        <w:rPr>
          <w:rFonts w:hint="eastAsia" w:ascii="宋体" w:hAnsi="宋体" w:eastAsia="宋体" w:cs="宋体"/>
          <w:color w:val="000000" w:themeColor="text1"/>
          <w:spacing w:val="-10"/>
          <w:kern w:val="0"/>
          <w:sz w:val="21"/>
          <w:szCs w:val="21"/>
          <w:lang w:bidi="zh-CN"/>
          <w14:textFill>
            <w14:solidFill>
              <w14:schemeClr w14:val="tx1"/>
            </w14:solidFill>
          </w14:textFill>
        </w:rPr>
        <w:t>参赛选手和指导老师定义详见《总则》。</w:t>
      </w: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6</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竞赛过程</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赛程分三个阶段，编程与调试阶段、飞行器封存阶段、抽签阶段、竞赛阶段。参赛队伍按照比赛顺序单队依次轮流上场比赛。</w:t>
      </w:r>
    </w:p>
    <w:p>
      <w:pPr>
        <w:pStyle w:val="3"/>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6</w:t>
      </w:r>
      <w:r>
        <w:rPr>
          <w:rFonts w:ascii="宋体" w:hAnsi="宋体" w:eastAsia="宋体" w:cs="宋体"/>
          <w:b/>
          <w:bCs/>
          <w:color w:val="000000" w:themeColor="text1"/>
          <w:kern w:val="0"/>
          <w:lang w:val="zh-CN" w:bidi="zh-CN"/>
          <w14:textFill>
            <w14:solidFill>
              <w14:schemeClr w14:val="tx1"/>
            </w14:solidFill>
          </w14:textFill>
        </w:rPr>
        <w:t xml:space="preserve">.1 </w:t>
      </w:r>
      <w:r>
        <w:rPr>
          <w:rFonts w:hint="eastAsia" w:ascii="宋体" w:hAnsi="宋体" w:eastAsia="宋体" w:cs="宋体"/>
          <w:b/>
          <w:bCs/>
          <w:color w:val="000000" w:themeColor="text1"/>
          <w:kern w:val="0"/>
          <w:lang w:val="zh-CN" w:bidi="zh-CN"/>
          <w14:textFill>
            <w14:solidFill>
              <w14:schemeClr w14:val="tx1"/>
            </w14:solidFill>
          </w14:textFill>
        </w:rPr>
        <w:t>编程、调试</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1、编程与调试阶段：总时长</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90</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分钟，参赛选手自己编写程序并调试无人飞行器。</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2、飞行器封存阶段：编程与调试结束后，参赛选手由裁判员协助在无人飞行器以及编程设备醒目处张贴队伍编号后，将其统一封存。</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3、本次活动无人飞行器不需要现场搭建。队员不得携带U盘、光盘、无线路由器、手机、相机等存储和通信器材。</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4、所有的无人飞行器程序必须现场编写并写入飞行器，再进行现场调试。</w:t>
      </w:r>
    </w:p>
    <w:p>
      <w:pPr>
        <w:pStyle w:val="3"/>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6</w:t>
      </w:r>
      <w:r>
        <w:rPr>
          <w:rFonts w:ascii="宋体" w:hAnsi="宋体" w:eastAsia="宋体" w:cs="宋体"/>
          <w:b/>
          <w:bCs/>
          <w:color w:val="000000" w:themeColor="text1"/>
          <w:kern w:val="0"/>
          <w:lang w:val="zh-CN" w:bidi="zh-CN"/>
          <w14:textFill>
            <w14:solidFill>
              <w14:schemeClr w14:val="tx1"/>
            </w14:solidFill>
          </w14:textFill>
        </w:rPr>
        <w:t xml:space="preserve">.2 </w:t>
      </w:r>
      <w:r>
        <w:rPr>
          <w:rFonts w:hint="eastAsia" w:ascii="宋体" w:hAnsi="宋体" w:eastAsia="宋体" w:cs="宋体"/>
          <w:b/>
          <w:bCs/>
          <w:color w:val="000000" w:themeColor="text1"/>
          <w:kern w:val="0"/>
          <w:lang w:val="zh-CN" w:bidi="zh-CN"/>
          <w14:textFill>
            <w14:solidFill>
              <w14:schemeClr w14:val="tx1"/>
            </w14:solidFill>
          </w14:textFill>
        </w:rPr>
        <w:t>比赛</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1、裁判员确认参赛选手准备好后，将发出“5、4、3、2、1，开始”的倒计数启动口令。随着倒计时的开始，操作手听到开始命令的第一个字， 即可以采用非接触方式启动无人飞行器程序。启动后，编程设备如笔记本电脑或平板电脑须放置在地面上且裁判可见。</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2、在“开始”命令前启动无人飞行器将被视为“误启动”并受到警告或犯规处罚。</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3、无人飞行器一旦启动，就只能</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遥控或</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程序控制。</w:t>
      </w:r>
    </w:p>
    <w:p>
      <w:pPr>
        <w:pStyle w:val="5"/>
        <w:autoSpaceDE w:val="0"/>
        <w:autoSpaceDN w:val="0"/>
        <w:spacing w:line="360" w:lineRule="auto"/>
        <w:ind w:left="300" w:right="360" w:firstLine="472"/>
        <w:rPr>
          <w:rFonts w:hint="default" w:ascii="宋体" w:hAnsi="宋体" w:eastAsia="宋体" w:cs="宋体"/>
          <w:color w:val="auto"/>
          <w:spacing w:val="-10"/>
          <w:kern w:val="0"/>
          <w:sz w:val="21"/>
          <w:szCs w:val="21"/>
          <w:lang w:val="en-US" w:bidi="zh-CN"/>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4、无人飞行器一旦起飞，选手全程不能再触碰飞行器（坠机处理除外）。飞行器从停机坪出发后，根据</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自主选择</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完成各项任务，</w:t>
      </w:r>
      <w:r>
        <w:rPr>
          <w:rFonts w:hint="eastAsia" w:ascii="宋体" w:hAnsi="宋体" w:eastAsia="宋体" w:cs="宋体"/>
          <w:color w:val="auto"/>
          <w:spacing w:val="-10"/>
          <w:kern w:val="0"/>
          <w:sz w:val="21"/>
          <w:szCs w:val="21"/>
          <w:lang w:val="en-US" w:bidi="zh-CN"/>
        </w:rPr>
        <w:t>但每个任务开始时，选手应向裁判举手说明开始挑战。</w:t>
      </w:r>
    </w:p>
    <w:p>
      <w:pPr>
        <w:pStyle w:val="5"/>
        <w:autoSpaceDE w:val="0"/>
        <w:autoSpaceDN w:val="0"/>
        <w:spacing w:line="360" w:lineRule="auto"/>
        <w:ind w:left="300" w:right="360" w:firstLine="472"/>
        <w:rPr>
          <w:rFonts w:hint="eastAsia"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5、如无人飞行器失控或坠毁，若选手选择继续比赛，则必须从停机坪起飞完成任务（已完成任务得分不受影响），且计时不中断。</w:t>
      </w:r>
    </w:p>
    <w:p>
      <w:pPr>
        <w:pStyle w:val="5"/>
        <w:autoSpaceDE w:val="0"/>
        <w:autoSpaceDN w:val="0"/>
        <w:spacing w:line="360" w:lineRule="auto"/>
        <w:ind w:left="300" w:right="360" w:firstLine="472"/>
        <w:rPr>
          <w:rFonts w:hint="default" w:ascii="宋体" w:hAnsi="宋体" w:eastAsia="宋体" w:cs="宋体"/>
          <w:color w:val="auto"/>
          <w:spacing w:val="-10"/>
          <w:kern w:val="0"/>
          <w:sz w:val="21"/>
          <w:szCs w:val="21"/>
          <w:lang w:val="en-US" w:bidi="zh-CN"/>
        </w:rPr>
      </w:pPr>
      <w:r>
        <w:rPr>
          <w:rFonts w:hint="eastAsia" w:ascii="宋体" w:hAnsi="宋体" w:eastAsia="宋体" w:cs="宋体"/>
          <w:color w:val="auto"/>
          <w:spacing w:val="-10"/>
          <w:kern w:val="0"/>
          <w:sz w:val="21"/>
          <w:szCs w:val="21"/>
          <w:lang w:val="en-US" w:bidi="zh-CN"/>
        </w:rPr>
        <w:t>6、在比赛过程中，如果无人机失控，可能造成安全隐患的情况下，裁判有权手动控制无人机，在这过程中若造成无人机损失，由参赛队员自行承担。</w:t>
      </w:r>
    </w:p>
    <w:p>
      <w:pPr>
        <w:pStyle w:val="3"/>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6</w:t>
      </w:r>
      <w:r>
        <w:rPr>
          <w:rFonts w:ascii="宋体" w:hAnsi="宋体" w:eastAsia="宋体" w:cs="宋体"/>
          <w:b/>
          <w:bCs/>
          <w:color w:val="000000" w:themeColor="text1"/>
          <w:kern w:val="0"/>
          <w:lang w:val="zh-CN" w:bidi="zh-CN"/>
          <w14:textFill>
            <w14:solidFill>
              <w14:schemeClr w14:val="tx1"/>
            </w14:solidFill>
          </w14:textFill>
        </w:rPr>
        <w:t xml:space="preserve">.3 </w:t>
      </w:r>
      <w:r>
        <w:rPr>
          <w:rFonts w:hint="eastAsia" w:ascii="宋体" w:hAnsi="宋体" w:eastAsia="宋体" w:cs="宋体"/>
          <w:b/>
          <w:bCs/>
          <w:color w:val="000000" w:themeColor="text1"/>
          <w:kern w:val="0"/>
          <w:lang w:val="zh-CN" w:bidi="zh-CN"/>
          <w14:textFill>
            <w14:solidFill>
              <w14:schemeClr w14:val="tx1"/>
            </w14:solidFill>
          </w14:textFill>
        </w:rPr>
        <w:t>失败及结束比赛</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1、 飞行器坠毁或经裁判现场判断失去安全飞行能力，判定</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该挑战任务</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失败。</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2、飞行器飞行轨迹超出本组赛场周边外，裁判倒计时５秒仍未返回比赛场地，或经裁判现场判断飞行器失控，判定</w:t>
      </w:r>
      <w:r>
        <w:rPr>
          <w:rFonts w:hint="eastAsia" w:ascii="宋体" w:hAnsi="宋体" w:eastAsia="宋体" w:cs="宋体"/>
          <w:color w:val="000000" w:themeColor="text1"/>
          <w:spacing w:val="-10"/>
          <w:kern w:val="0"/>
          <w:sz w:val="21"/>
          <w:szCs w:val="21"/>
          <w:lang w:val="en-US" w:bidi="zh-CN"/>
          <w14:textFill>
            <w14:solidFill>
              <w14:schemeClr w14:val="tx1"/>
            </w14:solidFill>
          </w14:textFill>
        </w:rPr>
        <w:t>该挑战任务</w:t>
      </w:r>
      <w:r>
        <w:rPr>
          <w:rFonts w:hint="eastAsia" w:ascii="宋体" w:hAnsi="宋体" w:eastAsia="宋体" w:cs="宋体"/>
          <w:color w:val="000000" w:themeColor="text1"/>
          <w:spacing w:val="-10"/>
          <w:kern w:val="0"/>
          <w:sz w:val="21"/>
          <w:szCs w:val="21"/>
          <w:lang w:val="zh-CN" w:bidi="zh-CN"/>
          <w14:textFill>
            <w14:solidFill>
              <w14:schemeClr w14:val="tx1"/>
            </w14:solidFill>
          </w14:textFill>
        </w:rPr>
        <w:t>失败。</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3、比赛时间结束。</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4、选手主动向当值裁判申请重试或结束比赛。</w:t>
      </w:r>
    </w:p>
    <w:p>
      <w:pPr>
        <w:pStyle w:val="3"/>
        <w:keepNext w:val="0"/>
        <w:keepLines w:val="0"/>
        <w:tabs>
          <w:tab w:val="left" w:pos="668"/>
        </w:tabs>
        <w:autoSpaceDE w:val="0"/>
        <w:autoSpaceDN w:val="0"/>
        <w:spacing w:before="0" w:line="360" w:lineRule="auto"/>
        <w:ind w:left="426"/>
        <w:jc w:val="left"/>
        <w:rPr>
          <w:rFonts w:ascii="宋体" w:hAnsi="宋体" w:eastAsia="宋体" w:cs="宋体"/>
          <w:b/>
          <w:bCs/>
          <w:color w:val="000000" w:themeColor="text1"/>
          <w:kern w:val="0"/>
          <w:lang w:val="zh-CN" w:bidi="zh-CN"/>
          <w14:textFill>
            <w14:solidFill>
              <w14:schemeClr w14:val="tx1"/>
            </w14:solidFill>
          </w14:textFill>
        </w:rPr>
      </w:pPr>
      <w:r>
        <w:rPr>
          <w:rFonts w:hint="eastAsia" w:ascii="宋体" w:hAnsi="宋体" w:eastAsia="宋体" w:cs="宋体"/>
          <w:b/>
          <w:bCs/>
          <w:color w:val="000000" w:themeColor="text1"/>
          <w:kern w:val="0"/>
          <w:lang w:val="zh-CN" w:bidi="zh-CN"/>
          <w14:textFill>
            <w14:solidFill>
              <w14:schemeClr w14:val="tx1"/>
            </w14:solidFill>
          </w14:textFill>
        </w:rPr>
        <w:t>6</w:t>
      </w:r>
      <w:r>
        <w:rPr>
          <w:rFonts w:ascii="宋体" w:hAnsi="宋体" w:eastAsia="宋体" w:cs="宋体"/>
          <w:b/>
          <w:bCs/>
          <w:color w:val="000000" w:themeColor="text1"/>
          <w:kern w:val="0"/>
          <w:lang w:val="zh-CN" w:bidi="zh-CN"/>
          <w14:textFill>
            <w14:solidFill>
              <w14:schemeClr w14:val="tx1"/>
            </w14:solidFill>
          </w14:textFill>
        </w:rPr>
        <w:t xml:space="preserve">.4 </w:t>
      </w:r>
      <w:r>
        <w:rPr>
          <w:rFonts w:hint="eastAsia" w:ascii="宋体" w:hAnsi="宋体" w:eastAsia="宋体" w:cs="宋体"/>
          <w:b/>
          <w:bCs/>
          <w:color w:val="000000" w:themeColor="text1"/>
          <w:kern w:val="0"/>
          <w:lang w:val="zh-CN" w:bidi="zh-CN"/>
          <w14:textFill>
            <w14:solidFill>
              <w14:schemeClr w14:val="tx1"/>
            </w14:solidFill>
          </w14:textFill>
        </w:rPr>
        <w:t>犯规与取消比赛资格</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1、经过催促仍未及时到达比赛场地的参赛队将取消其本轮比赛资格。</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2、赛前准备场地时间超过1分钟，飞行器仍未起飞的，取消其本轮比赛资格。</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3、言行干扰他人正常比赛,严重危害飞行安全的取消其比赛资格。</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4、飞行器桨叶未加装保护罩的取消其比赛资格。</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5、参赛选手没有正确佩戴护目镜的取消其比赛资格。</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6、参赛选手不听从裁判员的指令将被取消比赛资格。</w:t>
      </w:r>
    </w:p>
    <w:p>
      <w:pPr>
        <w:pStyle w:val="5"/>
        <w:autoSpaceDE w:val="0"/>
        <w:autoSpaceDN w:val="0"/>
        <w:spacing w:line="360" w:lineRule="auto"/>
        <w:ind w:left="300" w:right="360" w:firstLine="472"/>
        <w:rPr>
          <w:rFonts w:ascii="宋体" w:hAnsi="宋体" w:eastAsia="宋体" w:cs="宋体"/>
          <w:color w:val="auto"/>
          <w:spacing w:val="-10"/>
          <w:kern w:val="0"/>
          <w:sz w:val="21"/>
          <w:szCs w:val="21"/>
          <w:lang w:val="zh-CN" w:bidi="zh-CN"/>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7、</w:t>
      </w:r>
      <w:r>
        <w:rPr>
          <w:rFonts w:hint="eastAsia" w:ascii="宋体" w:hAnsi="宋体" w:eastAsia="宋体" w:cs="宋体"/>
          <w:color w:val="auto"/>
          <w:spacing w:val="-10"/>
          <w:kern w:val="0"/>
          <w:sz w:val="21"/>
          <w:szCs w:val="21"/>
          <w:lang w:val="zh-CN" w:bidi="zh-CN"/>
        </w:rPr>
        <w:t>参赛选手</w:t>
      </w:r>
      <w:r>
        <w:rPr>
          <w:rFonts w:hint="eastAsia" w:ascii="宋体" w:hAnsi="宋体" w:eastAsia="宋体" w:cs="宋体"/>
          <w:color w:val="auto"/>
          <w:spacing w:val="-10"/>
          <w:kern w:val="0"/>
          <w:sz w:val="21"/>
          <w:szCs w:val="21"/>
          <w:lang w:val="en-US" w:bidi="zh-CN"/>
        </w:rPr>
        <w:t>不在规定任务场地上控制无人机起飞，</w:t>
      </w:r>
      <w:r>
        <w:rPr>
          <w:rFonts w:hint="eastAsia" w:ascii="宋体" w:hAnsi="宋体" w:eastAsia="宋体" w:cs="宋体"/>
          <w:color w:val="auto"/>
          <w:spacing w:val="-10"/>
          <w:kern w:val="0"/>
          <w:sz w:val="21"/>
          <w:szCs w:val="21"/>
          <w:lang w:val="zh-CN" w:bidi="zh-CN"/>
        </w:rPr>
        <w:t>第一次</w:t>
      </w:r>
      <w:r>
        <w:rPr>
          <w:rFonts w:hint="eastAsia" w:ascii="宋体" w:hAnsi="宋体" w:eastAsia="宋体" w:cs="宋体"/>
          <w:color w:val="auto"/>
          <w:spacing w:val="-10"/>
          <w:kern w:val="0"/>
          <w:sz w:val="21"/>
          <w:szCs w:val="21"/>
          <w:lang w:val="en-US" w:bidi="zh-CN"/>
        </w:rPr>
        <w:t>起飞</w:t>
      </w:r>
      <w:r>
        <w:rPr>
          <w:rFonts w:hint="eastAsia" w:ascii="宋体" w:hAnsi="宋体" w:eastAsia="宋体" w:cs="宋体"/>
          <w:color w:val="auto"/>
          <w:spacing w:val="-10"/>
          <w:kern w:val="0"/>
          <w:sz w:val="21"/>
          <w:szCs w:val="21"/>
          <w:lang w:val="zh-CN" w:bidi="zh-CN"/>
        </w:rPr>
        <w:t>将受到裁判员警告，第二次</w:t>
      </w:r>
      <w:r>
        <w:rPr>
          <w:rFonts w:hint="eastAsia" w:ascii="宋体" w:hAnsi="宋体" w:eastAsia="宋体" w:cs="宋体"/>
          <w:color w:val="auto"/>
          <w:spacing w:val="-10"/>
          <w:kern w:val="0"/>
          <w:sz w:val="21"/>
          <w:szCs w:val="21"/>
          <w:lang w:val="en-US" w:bidi="zh-CN"/>
        </w:rPr>
        <w:t>起飞</w:t>
      </w:r>
      <w:r>
        <w:rPr>
          <w:rFonts w:hint="eastAsia" w:ascii="宋体" w:hAnsi="宋体" w:eastAsia="宋体" w:cs="宋体"/>
          <w:color w:val="auto"/>
          <w:spacing w:val="-10"/>
          <w:kern w:val="0"/>
          <w:sz w:val="21"/>
          <w:szCs w:val="21"/>
          <w:lang w:val="zh-CN" w:bidi="zh-CN"/>
        </w:rPr>
        <w:t>将</w:t>
      </w:r>
      <w:r>
        <w:rPr>
          <w:rFonts w:hint="eastAsia" w:ascii="宋体" w:hAnsi="宋体" w:eastAsia="宋体" w:cs="宋体"/>
          <w:color w:val="auto"/>
          <w:spacing w:val="-10"/>
          <w:kern w:val="0"/>
          <w:sz w:val="21"/>
          <w:szCs w:val="21"/>
          <w:lang w:val="en-US" w:bidi="zh-CN"/>
        </w:rPr>
        <w:t>被取消比赛资格</w:t>
      </w:r>
      <w:r>
        <w:rPr>
          <w:rFonts w:hint="eastAsia" w:ascii="宋体" w:hAnsi="宋体" w:eastAsia="宋体" w:cs="宋体"/>
          <w:color w:val="auto"/>
          <w:spacing w:val="-10"/>
          <w:kern w:val="0"/>
          <w:sz w:val="21"/>
          <w:szCs w:val="21"/>
          <w:lang w:val="zh-CN" w:bidi="zh-CN"/>
        </w:rPr>
        <w:t>。</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8、参赛选手在未经裁判长允许的情况下，在赛场内擅自与指导老师或家长联系，将被立即取消比赛资格。</w:t>
      </w: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7</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名次排列规则</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每个组竞赛中所获得的PASS卡数量排名。如果出现局部并列排名的情况，按如下顺序决定先后：</w:t>
      </w:r>
    </w:p>
    <w:p>
      <w:pPr>
        <w:pStyle w:val="5"/>
        <w:autoSpaceDE w:val="0"/>
        <w:autoSpaceDN w:val="0"/>
        <w:spacing w:line="360" w:lineRule="auto"/>
        <w:ind w:left="300" w:right="360" w:firstLine="472"/>
        <w:rPr>
          <w:rFonts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1、所有场次任务用时总和少的队在前。</w:t>
      </w:r>
    </w:p>
    <w:p>
      <w:pPr>
        <w:pStyle w:val="5"/>
        <w:autoSpaceDE w:val="0"/>
        <w:autoSpaceDN w:val="0"/>
        <w:spacing w:line="360" w:lineRule="auto"/>
        <w:ind w:left="300" w:right="360" w:firstLine="472"/>
        <w:rPr>
          <w:rFonts w:hint="eastAsia" w:ascii="宋体" w:hAnsi="宋体" w:eastAsia="宋体" w:cs="宋体"/>
          <w:color w:val="000000" w:themeColor="text1"/>
          <w:spacing w:val="-10"/>
          <w:kern w:val="0"/>
          <w:sz w:val="21"/>
          <w:szCs w:val="21"/>
          <w:lang w:val="zh-CN" w:bidi="zh-CN"/>
          <w14:textFill>
            <w14:solidFill>
              <w14:schemeClr w14:val="tx1"/>
            </w14:solidFill>
          </w14:textFill>
        </w:rPr>
      </w:pPr>
      <w:r>
        <w:rPr>
          <w:rFonts w:hint="eastAsia" w:ascii="宋体" w:hAnsi="宋体" w:eastAsia="宋体" w:cs="宋体"/>
          <w:color w:val="000000" w:themeColor="text1"/>
          <w:spacing w:val="-10"/>
          <w:kern w:val="0"/>
          <w:sz w:val="21"/>
          <w:szCs w:val="21"/>
          <w:lang w:val="zh-CN" w:bidi="zh-CN"/>
          <w14:textFill>
            <w14:solidFill>
              <w14:schemeClr w14:val="tx1"/>
            </w14:solidFill>
          </w14:textFill>
        </w:rPr>
        <w:t>2、所完成任务难度星数总和高的队伍在前。</w:t>
      </w:r>
    </w:p>
    <w:p>
      <w:pPr>
        <w:pStyle w:val="5"/>
        <w:autoSpaceDE w:val="0"/>
        <w:autoSpaceDN w:val="0"/>
        <w:spacing w:line="360" w:lineRule="auto"/>
        <w:ind w:left="300" w:right="360" w:firstLine="472"/>
        <w:rPr>
          <w:rFonts w:hint="default" w:ascii="宋体" w:hAnsi="宋体" w:eastAsia="宋体" w:cs="宋体"/>
          <w:color w:val="000000" w:themeColor="text1"/>
          <w:spacing w:val="-10"/>
          <w:kern w:val="0"/>
          <w:sz w:val="21"/>
          <w:szCs w:val="21"/>
          <w:lang w:val="en-US" w:bidi="zh-CN"/>
          <w14:textFill>
            <w14:solidFill>
              <w14:schemeClr w14:val="tx1"/>
            </w14:solidFill>
          </w14:textFill>
        </w:rPr>
      </w:pPr>
      <w:r>
        <w:rPr>
          <w:rFonts w:hint="eastAsia" w:ascii="宋体" w:hAnsi="宋体" w:eastAsia="宋体" w:cs="宋体"/>
          <w:color w:val="000000" w:themeColor="text1"/>
          <w:spacing w:val="-10"/>
          <w:kern w:val="0"/>
          <w:sz w:val="21"/>
          <w:szCs w:val="21"/>
          <w:lang w:val="en-US" w:bidi="zh-CN"/>
          <w14:textFill>
            <w14:solidFill>
              <w14:schemeClr w14:val="tx1"/>
            </w14:solidFill>
          </w14:textFill>
        </w:rPr>
        <w:t>3、以上条件排名仍相同，无人机尺寸小的排在前。</w:t>
      </w:r>
    </w:p>
    <w:p>
      <w:pPr>
        <w:pStyle w:val="2"/>
        <w:keepNext w:val="0"/>
        <w:keepLines w:val="0"/>
        <w:tabs>
          <w:tab w:val="left" w:pos="476"/>
        </w:tabs>
        <w:autoSpaceDE w:val="0"/>
        <w:autoSpaceDN w:val="0"/>
        <w:spacing w:before="0" w:after="0" w:line="360" w:lineRule="auto"/>
        <w:rPr>
          <w:rFonts w:ascii="宋体" w:hAnsi="宋体" w:eastAsia="宋体" w:cs="宋体"/>
          <w:color w:val="000000" w:themeColor="text1"/>
          <w:kern w:val="0"/>
          <w:sz w:val="28"/>
          <w:szCs w:val="28"/>
          <w:lang w:val="zh-CN" w:bidi="zh-CN"/>
          <w14:textFill>
            <w14:solidFill>
              <w14:schemeClr w14:val="tx1"/>
            </w14:solidFill>
          </w14:textFill>
        </w:rPr>
      </w:pPr>
      <w:r>
        <w:rPr>
          <w:rFonts w:hint="eastAsia" w:ascii="宋体" w:hAnsi="宋体" w:eastAsia="宋体" w:cs="宋体"/>
          <w:color w:val="000000" w:themeColor="text1"/>
          <w:kern w:val="0"/>
          <w:sz w:val="28"/>
          <w:szCs w:val="28"/>
          <w:lang w:val="zh-CN" w:bidi="zh-CN"/>
          <w14:textFill>
            <w14:solidFill>
              <w14:schemeClr w14:val="tx1"/>
            </w14:solidFill>
          </w14:textFill>
        </w:rPr>
        <w:t>8</w:t>
      </w:r>
      <w:r>
        <w:rPr>
          <w:rFonts w:ascii="宋体" w:hAnsi="宋体" w:eastAsia="宋体" w:cs="宋体"/>
          <w:color w:val="000000" w:themeColor="text1"/>
          <w:kern w:val="0"/>
          <w:sz w:val="28"/>
          <w:szCs w:val="28"/>
          <w:lang w:val="zh-CN" w:bidi="zh-CN"/>
          <w14:textFill>
            <w14:solidFill>
              <w14:schemeClr w14:val="tx1"/>
            </w14:solidFill>
          </w14:textFill>
        </w:rPr>
        <w:t>.</w:t>
      </w:r>
      <w:r>
        <w:rPr>
          <w:rFonts w:hint="eastAsia" w:ascii="宋体" w:hAnsi="宋体" w:eastAsia="宋体" w:cs="宋体"/>
          <w:color w:val="000000" w:themeColor="text1"/>
          <w:kern w:val="0"/>
          <w:sz w:val="28"/>
          <w:szCs w:val="28"/>
          <w:lang w:val="zh-CN" w:bidi="zh-CN"/>
          <w14:textFill>
            <w14:solidFill>
              <w14:schemeClr w14:val="tx1"/>
            </w14:solidFill>
          </w14:textFill>
        </w:rPr>
        <w:t>闯关记录表</w:t>
      </w:r>
    </w:p>
    <w:p>
      <w:pPr>
        <w:pStyle w:val="2"/>
        <w:keepNext w:val="0"/>
        <w:keepLines w:val="0"/>
        <w:tabs>
          <w:tab w:val="left" w:pos="476"/>
        </w:tabs>
        <w:autoSpaceDE w:val="0"/>
        <w:autoSpaceDN w:val="0"/>
        <w:spacing w:before="0" w:after="0" w:line="360" w:lineRule="auto"/>
        <w:jc w:val="center"/>
        <w:rPr>
          <w:rFonts w:ascii="微软雅黑" w:hAnsi="微软雅黑" w:eastAsia="微软雅黑" w:cs="宋体"/>
          <w:color w:val="000000" w:themeColor="text1"/>
          <w:kern w:val="0"/>
          <w:sz w:val="36"/>
          <w:szCs w:val="36"/>
          <w:lang w:val="zh-CN" w:bidi="zh-CN"/>
          <w14:textFill>
            <w14:solidFill>
              <w14:schemeClr w14:val="tx1"/>
            </w14:solidFill>
          </w14:textFill>
        </w:rPr>
      </w:pPr>
      <w:r>
        <w:rPr>
          <w:rFonts w:hint="eastAsia" w:ascii="微软雅黑" w:hAnsi="微软雅黑" w:eastAsia="微软雅黑" w:cs="宋体"/>
          <w:b w:val="0"/>
          <w:bCs w:val="0"/>
          <w:color w:val="000000" w:themeColor="text1"/>
          <w:spacing w:val="-10"/>
          <w:kern w:val="0"/>
          <w:sz w:val="24"/>
          <w:szCs w:val="24"/>
          <w:lang w:val="zh-CN" w:bidi="zh-CN"/>
          <w14:textFill>
            <w14:solidFill>
              <w14:schemeClr w14:val="tx1"/>
            </w14:solidFill>
          </w14:textFill>
        </w:rPr>
        <w:t>无人飞行器编程挑战赛-----火星探险</w:t>
      </w:r>
    </w:p>
    <w:tbl>
      <w:tblPr>
        <w:tblStyle w:val="9"/>
        <w:tblpPr w:leftFromText="180" w:rightFromText="180" w:vertAnchor="text" w:horzAnchor="page" w:tblpXSpec="center" w:tblpY="362"/>
        <w:tblOverlap w:val="never"/>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401"/>
        <w:gridCol w:w="1582"/>
        <w:gridCol w:w="1513"/>
        <w:gridCol w:w="1241"/>
        <w:gridCol w:w="1432"/>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20" w:type="dxa"/>
          </w:tcPr>
          <w:p>
            <w:pPr>
              <w:jc w:val="center"/>
              <w:rPr>
                <w:sz w:val="24"/>
              </w:rPr>
            </w:pPr>
            <w:r>
              <w:rPr>
                <w:rFonts w:hint="eastAsia"/>
                <w:sz w:val="24"/>
              </w:rPr>
              <w:t>队伍编号</w:t>
            </w:r>
          </w:p>
        </w:tc>
        <w:tc>
          <w:tcPr>
            <w:tcW w:w="1401" w:type="dxa"/>
          </w:tcPr>
          <w:p>
            <w:pPr>
              <w:jc w:val="center"/>
              <w:rPr>
                <w:sz w:val="24"/>
              </w:rPr>
            </w:pPr>
            <w:r>
              <w:rPr>
                <w:rFonts w:hint="eastAsia"/>
                <w:sz w:val="24"/>
              </w:rPr>
              <w:t>学生姓名1</w:t>
            </w:r>
          </w:p>
        </w:tc>
        <w:tc>
          <w:tcPr>
            <w:tcW w:w="1582" w:type="dxa"/>
          </w:tcPr>
          <w:p>
            <w:pPr>
              <w:jc w:val="center"/>
              <w:rPr>
                <w:sz w:val="24"/>
              </w:rPr>
            </w:pPr>
            <w:r>
              <w:rPr>
                <w:rFonts w:hint="eastAsia"/>
                <w:sz w:val="24"/>
              </w:rPr>
              <w:t>学生姓名2</w:t>
            </w:r>
          </w:p>
        </w:tc>
        <w:tc>
          <w:tcPr>
            <w:tcW w:w="1513" w:type="dxa"/>
          </w:tcPr>
          <w:p>
            <w:pPr>
              <w:jc w:val="center"/>
              <w:rPr>
                <w:sz w:val="24"/>
              </w:rPr>
            </w:pPr>
            <w:r>
              <w:rPr>
                <w:rFonts w:hint="eastAsia"/>
                <w:sz w:val="24"/>
              </w:rPr>
              <w:t>PASS卡数量</w:t>
            </w:r>
          </w:p>
        </w:tc>
        <w:tc>
          <w:tcPr>
            <w:tcW w:w="1241" w:type="dxa"/>
          </w:tcPr>
          <w:p>
            <w:pPr>
              <w:jc w:val="center"/>
              <w:rPr>
                <w:sz w:val="24"/>
              </w:rPr>
            </w:pPr>
            <w:r>
              <w:rPr>
                <w:rFonts w:hint="eastAsia"/>
                <w:sz w:val="24"/>
              </w:rPr>
              <w:t>挑战用时</w:t>
            </w:r>
          </w:p>
        </w:tc>
        <w:tc>
          <w:tcPr>
            <w:tcW w:w="1432" w:type="dxa"/>
          </w:tcPr>
          <w:p>
            <w:pPr>
              <w:jc w:val="center"/>
              <w:rPr>
                <w:sz w:val="24"/>
              </w:rPr>
            </w:pPr>
            <w:r>
              <w:rPr>
                <w:rFonts w:hint="eastAsia"/>
                <w:sz w:val="24"/>
              </w:rPr>
              <w:t>难度总星数</w:t>
            </w:r>
          </w:p>
        </w:tc>
        <w:tc>
          <w:tcPr>
            <w:tcW w:w="1569" w:type="dxa"/>
          </w:tcPr>
          <w:p>
            <w:pPr>
              <w:jc w:val="center"/>
              <w:rPr>
                <w:rFonts w:hint="default" w:eastAsiaTheme="minorEastAsia"/>
                <w:sz w:val="24"/>
                <w:lang w:val="en-US" w:eastAsia="zh-CN"/>
              </w:rPr>
            </w:pPr>
            <w:r>
              <w:rPr>
                <w:rFonts w:hint="eastAsia"/>
                <w:sz w:val="24"/>
                <w:lang w:val="en-US" w:eastAsia="zh-CN"/>
              </w:rPr>
              <w:t>尺寸大小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Pr>
          <w:p>
            <w:pPr>
              <w:rPr>
                <w:sz w:val="28"/>
                <w:szCs w:val="28"/>
              </w:rPr>
            </w:pPr>
          </w:p>
        </w:tc>
        <w:tc>
          <w:tcPr>
            <w:tcW w:w="1401" w:type="dxa"/>
          </w:tcPr>
          <w:p>
            <w:pPr>
              <w:rPr>
                <w:sz w:val="28"/>
                <w:szCs w:val="28"/>
              </w:rPr>
            </w:pPr>
          </w:p>
        </w:tc>
        <w:tc>
          <w:tcPr>
            <w:tcW w:w="1582" w:type="dxa"/>
          </w:tcPr>
          <w:p>
            <w:pPr>
              <w:rPr>
                <w:sz w:val="28"/>
                <w:szCs w:val="28"/>
              </w:rPr>
            </w:pPr>
          </w:p>
        </w:tc>
        <w:tc>
          <w:tcPr>
            <w:tcW w:w="1513" w:type="dxa"/>
          </w:tcPr>
          <w:p>
            <w:pPr>
              <w:rPr>
                <w:sz w:val="28"/>
                <w:szCs w:val="28"/>
              </w:rPr>
            </w:pPr>
          </w:p>
        </w:tc>
        <w:tc>
          <w:tcPr>
            <w:tcW w:w="1241" w:type="dxa"/>
          </w:tcPr>
          <w:p>
            <w:pPr>
              <w:rPr>
                <w:sz w:val="28"/>
                <w:szCs w:val="28"/>
              </w:rPr>
            </w:pPr>
          </w:p>
        </w:tc>
        <w:tc>
          <w:tcPr>
            <w:tcW w:w="1432" w:type="dxa"/>
          </w:tcPr>
          <w:p>
            <w:pPr>
              <w:rPr>
                <w:sz w:val="28"/>
                <w:szCs w:val="28"/>
              </w:rPr>
            </w:pPr>
          </w:p>
        </w:tc>
        <w:tc>
          <w:tcPr>
            <w:tcW w:w="1569"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Pr>
          <w:p>
            <w:pPr>
              <w:rPr>
                <w:sz w:val="28"/>
                <w:szCs w:val="28"/>
              </w:rPr>
            </w:pPr>
          </w:p>
        </w:tc>
        <w:tc>
          <w:tcPr>
            <w:tcW w:w="1401" w:type="dxa"/>
          </w:tcPr>
          <w:p>
            <w:pPr>
              <w:rPr>
                <w:sz w:val="28"/>
                <w:szCs w:val="28"/>
              </w:rPr>
            </w:pPr>
          </w:p>
        </w:tc>
        <w:tc>
          <w:tcPr>
            <w:tcW w:w="1582" w:type="dxa"/>
          </w:tcPr>
          <w:p>
            <w:pPr>
              <w:rPr>
                <w:sz w:val="28"/>
                <w:szCs w:val="28"/>
              </w:rPr>
            </w:pPr>
          </w:p>
        </w:tc>
        <w:tc>
          <w:tcPr>
            <w:tcW w:w="1513" w:type="dxa"/>
          </w:tcPr>
          <w:p>
            <w:pPr>
              <w:rPr>
                <w:sz w:val="28"/>
                <w:szCs w:val="28"/>
              </w:rPr>
            </w:pPr>
          </w:p>
        </w:tc>
        <w:tc>
          <w:tcPr>
            <w:tcW w:w="1241" w:type="dxa"/>
          </w:tcPr>
          <w:p>
            <w:pPr>
              <w:rPr>
                <w:sz w:val="28"/>
                <w:szCs w:val="28"/>
              </w:rPr>
            </w:pPr>
          </w:p>
        </w:tc>
        <w:tc>
          <w:tcPr>
            <w:tcW w:w="1432" w:type="dxa"/>
          </w:tcPr>
          <w:p>
            <w:pPr>
              <w:rPr>
                <w:sz w:val="28"/>
                <w:szCs w:val="28"/>
              </w:rPr>
            </w:pPr>
          </w:p>
        </w:tc>
        <w:tc>
          <w:tcPr>
            <w:tcW w:w="1569"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20" w:type="dxa"/>
          </w:tcPr>
          <w:p>
            <w:pPr>
              <w:rPr>
                <w:sz w:val="28"/>
                <w:szCs w:val="28"/>
              </w:rPr>
            </w:pPr>
          </w:p>
        </w:tc>
        <w:tc>
          <w:tcPr>
            <w:tcW w:w="1401" w:type="dxa"/>
          </w:tcPr>
          <w:p>
            <w:pPr>
              <w:rPr>
                <w:sz w:val="28"/>
                <w:szCs w:val="28"/>
              </w:rPr>
            </w:pPr>
          </w:p>
        </w:tc>
        <w:tc>
          <w:tcPr>
            <w:tcW w:w="1582" w:type="dxa"/>
          </w:tcPr>
          <w:p>
            <w:pPr>
              <w:rPr>
                <w:sz w:val="28"/>
                <w:szCs w:val="28"/>
              </w:rPr>
            </w:pPr>
          </w:p>
        </w:tc>
        <w:tc>
          <w:tcPr>
            <w:tcW w:w="1513" w:type="dxa"/>
          </w:tcPr>
          <w:p>
            <w:pPr>
              <w:rPr>
                <w:sz w:val="28"/>
                <w:szCs w:val="28"/>
              </w:rPr>
            </w:pPr>
          </w:p>
        </w:tc>
        <w:tc>
          <w:tcPr>
            <w:tcW w:w="1241" w:type="dxa"/>
          </w:tcPr>
          <w:p>
            <w:pPr>
              <w:rPr>
                <w:sz w:val="28"/>
                <w:szCs w:val="28"/>
              </w:rPr>
            </w:pPr>
          </w:p>
        </w:tc>
        <w:tc>
          <w:tcPr>
            <w:tcW w:w="1432" w:type="dxa"/>
          </w:tcPr>
          <w:p>
            <w:pPr>
              <w:rPr>
                <w:sz w:val="28"/>
                <w:szCs w:val="28"/>
              </w:rPr>
            </w:pPr>
          </w:p>
        </w:tc>
        <w:tc>
          <w:tcPr>
            <w:tcW w:w="1569" w:type="dxa"/>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Pr>
          <w:p>
            <w:pPr>
              <w:rPr>
                <w:sz w:val="28"/>
                <w:szCs w:val="28"/>
              </w:rPr>
            </w:pPr>
          </w:p>
        </w:tc>
        <w:tc>
          <w:tcPr>
            <w:tcW w:w="1401" w:type="dxa"/>
          </w:tcPr>
          <w:p>
            <w:pPr>
              <w:rPr>
                <w:sz w:val="28"/>
                <w:szCs w:val="28"/>
              </w:rPr>
            </w:pPr>
          </w:p>
        </w:tc>
        <w:tc>
          <w:tcPr>
            <w:tcW w:w="1582" w:type="dxa"/>
          </w:tcPr>
          <w:p>
            <w:pPr>
              <w:rPr>
                <w:sz w:val="28"/>
                <w:szCs w:val="28"/>
              </w:rPr>
            </w:pPr>
          </w:p>
        </w:tc>
        <w:tc>
          <w:tcPr>
            <w:tcW w:w="1513" w:type="dxa"/>
          </w:tcPr>
          <w:p>
            <w:pPr>
              <w:rPr>
                <w:sz w:val="28"/>
                <w:szCs w:val="28"/>
              </w:rPr>
            </w:pPr>
          </w:p>
        </w:tc>
        <w:tc>
          <w:tcPr>
            <w:tcW w:w="1241" w:type="dxa"/>
          </w:tcPr>
          <w:p>
            <w:pPr>
              <w:rPr>
                <w:sz w:val="28"/>
                <w:szCs w:val="28"/>
              </w:rPr>
            </w:pPr>
          </w:p>
        </w:tc>
        <w:tc>
          <w:tcPr>
            <w:tcW w:w="1432" w:type="dxa"/>
          </w:tcPr>
          <w:p>
            <w:pPr>
              <w:rPr>
                <w:sz w:val="28"/>
                <w:szCs w:val="28"/>
              </w:rPr>
            </w:pPr>
          </w:p>
        </w:tc>
        <w:tc>
          <w:tcPr>
            <w:tcW w:w="1569" w:type="dxa"/>
          </w:tcPr>
          <w:p>
            <w:pPr>
              <w:rPr>
                <w:sz w:val="28"/>
                <w:szCs w:val="28"/>
              </w:rPr>
            </w:pPr>
          </w:p>
        </w:tc>
      </w:tr>
    </w:tbl>
    <w:p>
      <w:pPr>
        <w:adjustRightInd w:val="0"/>
        <w:snapToGrid w:val="0"/>
        <w:spacing w:line="240" w:lineRule="atLeast"/>
        <w:rPr>
          <w:rFonts w:hint="eastAsia"/>
          <w:b/>
          <w:bCs/>
          <w:sz w:val="24"/>
          <w:szCs w:val="32"/>
        </w:rPr>
      </w:pPr>
      <w:bookmarkStart w:id="0" w:name="_GoBack"/>
      <w:bookmarkEnd w:id="0"/>
    </w:p>
    <w:p>
      <w:pPr>
        <w:adjustRightInd w:val="0"/>
        <w:snapToGrid w:val="0"/>
        <w:spacing w:line="240" w:lineRule="atLeast"/>
        <w:rPr>
          <w:rFonts w:hint="eastAsia"/>
          <w:b/>
          <w:bCs/>
          <w:sz w:val="24"/>
          <w:szCs w:val="32"/>
        </w:rPr>
      </w:pPr>
    </w:p>
    <w:p>
      <w:pPr>
        <w:adjustRightInd w:val="0"/>
        <w:snapToGrid w:val="0"/>
        <w:spacing w:line="240" w:lineRule="atLeast"/>
        <w:rPr>
          <w:b/>
          <w:bCs/>
          <w:sz w:val="24"/>
          <w:szCs w:val="32"/>
        </w:rPr>
      </w:pPr>
      <w:r>
        <w:rPr>
          <w:rFonts w:hint="eastAsia"/>
          <w:b/>
          <w:bCs/>
          <w:sz w:val="24"/>
          <w:szCs w:val="32"/>
        </w:rPr>
        <w:t>赛事规则最终解释权归本届竞赛主办方所有。</w:t>
      </w:r>
    </w:p>
    <w:p>
      <w:pPr>
        <w:pStyle w:val="5"/>
        <w:autoSpaceDE w:val="0"/>
        <w:autoSpaceDN w:val="0"/>
        <w:spacing w:line="360" w:lineRule="auto"/>
        <w:ind w:left="0" w:right="360" w:firstLine="191" w:firstLineChars="100"/>
        <w:rPr>
          <w:rFonts w:ascii="宋体" w:hAnsi="宋体" w:eastAsia="宋体" w:cs="宋体"/>
          <w:b/>
          <w:bCs/>
          <w:color w:val="000000" w:themeColor="text1"/>
          <w:spacing w:val="-10"/>
          <w:kern w:val="0"/>
          <w:sz w:val="21"/>
          <w:szCs w:val="21"/>
          <w:lang w:bidi="zh-CN"/>
          <w14:textFill>
            <w14:solidFill>
              <w14:schemeClr w14:val="tx1"/>
            </w14:solidFill>
          </w14:textFill>
        </w:rPr>
      </w:pPr>
    </w:p>
    <w:p>
      <w:pPr>
        <w:pStyle w:val="5"/>
        <w:autoSpaceDE w:val="0"/>
        <w:autoSpaceDN w:val="0"/>
        <w:spacing w:line="360" w:lineRule="auto"/>
        <w:ind w:left="0" w:right="360"/>
        <w:rPr>
          <w:rFonts w:ascii="宋体" w:hAnsi="宋体" w:eastAsia="宋体" w:cs="宋体"/>
          <w:b/>
          <w:bCs/>
          <w:color w:val="000000" w:themeColor="text1"/>
          <w:spacing w:val="-10"/>
          <w:kern w:val="0"/>
          <w:sz w:val="21"/>
          <w:szCs w:val="21"/>
          <w:lang w:val="zh-CN" w:bidi="zh-CN"/>
          <w14:textFill>
            <w14:solidFill>
              <w14:schemeClr w14:val="tx1"/>
            </w14:solidFill>
          </w14:textFill>
        </w:rPr>
      </w:pP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方正小标宋简体">
    <w:altName w:val="黑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174178"/>
    <w:rsid w:val="0000270E"/>
    <w:rsid w:val="00012AA0"/>
    <w:rsid w:val="000B33BF"/>
    <w:rsid w:val="000C6988"/>
    <w:rsid w:val="00112BDB"/>
    <w:rsid w:val="00145856"/>
    <w:rsid w:val="001A2F6E"/>
    <w:rsid w:val="001B1EA5"/>
    <w:rsid w:val="001E3AA6"/>
    <w:rsid w:val="0021474F"/>
    <w:rsid w:val="00260FEE"/>
    <w:rsid w:val="002B4841"/>
    <w:rsid w:val="002F339F"/>
    <w:rsid w:val="003114CC"/>
    <w:rsid w:val="0031524D"/>
    <w:rsid w:val="003A65C6"/>
    <w:rsid w:val="004443B7"/>
    <w:rsid w:val="004600E8"/>
    <w:rsid w:val="00481E3D"/>
    <w:rsid w:val="00565509"/>
    <w:rsid w:val="00571CD7"/>
    <w:rsid w:val="005B08B4"/>
    <w:rsid w:val="005C34A3"/>
    <w:rsid w:val="0061440D"/>
    <w:rsid w:val="00697995"/>
    <w:rsid w:val="006F28BD"/>
    <w:rsid w:val="00700BB9"/>
    <w:rsid w:val="0071745B"/>
    <w:rsid w:val="00794552"/>
    <w:rsid w:val="007D167E"/>
    <w:rsid w:val="007F4399"/>
    <w:rsid w:val="0086747A"/>
    <w:rsid w:val="008A045F"/>
    <w:rsid w:val="008A68ED"/>
    <w:rsid w:val="008E40EF"/>
    <w:rsid w:val="008E7167"/>
    <w:rsid w:val="009312C0"/>
    <w:rsid w:val="009700D1"/>
    <w:rsid w:val="009A59CA"/>
    <w:rsid w:val="00A00C43"/>
    <w:rsid w:val="00A4138E"/>
    <w:rsid w:val="00A57604"/>
    <w:rsid w:val="00A661EE"/>
    <w:rsid w:val="00A91D51"/>
    <w:rsid w:val="00AB7A0C"/>
    <w:rsid w:val="00AC2A75"/>
    <w:rsid w:val="00AE7A68"/>
    <w:rsid w:val="00BD742D"/>
    <w:rsid w:val="00C31FA7"/>
    <w:rsid w:val="00C42D9B"/>
    <w:rsid w:val="00C65CBD"/>
    <w:rsid w:val="00C65FC3"/>
    <w:rsid w:val="00C80FC9"/>
    <w:rsid w:val="00C84711"/>
    <w:rsid w:val="00CB64CC"/>
    <w:rsid w:val="00D029D1"/>
    <w:rsid w:val="00DC3C33"/>
    <w:rsid w:val="00DD32D2"/>
    <w:rsid w:val="00DE4146"/>
    <w:rsid w:val="00DF216A"/>
    <w:rsid w:val="00E00FEC"/>
    <w:rsid w:val="00E1738B"/>
    <w:rsid w:val="00E8336E"/>
    <w:rsid w:val="00EB48EF"/>
    <w:rsid w:val="00EC1EE6"/>
    <w:rsid w:val="00EC4E8F"/>
    <w:rsid w:val="00EE6B85"/>
    <w:rsid w:val="00EF20E6"/>
    <w:rsid w:val="00F23909"/>
    <w:rsid w:val="00F27E39"/>
    <w:rsid w:val="00F97468"/>
    <w:rsid w:val="00FB101C"/>
    <w:rsid w:val="045D3395"/>
    <w:rsid w:val="05B5442C"/>
    <w:rsid w:val="0D954F69"/>
    <w:rsid w:val="12F56852"/>
    <w:rsid w:val="152934E4"/>
    <w:rsid w:val="1F88042D"/>
    <w:rsid w:val="228A5CD3"/>
    <w:rsid w:val="27A7798C"/>
    <w:rsid w:val="2D5376DF"/>
    <w:rsid w:val="38623BBC"/>
    <w:rsid w:val="3E562030"/>
    <w:rsid w:val="40B43F37"/>
    <w:rsid w:val="45020848"/>
    <w:rsid w:val="4BAC19D2"/>
    <w:rsid w:val="4CC661D0"/>
    <w:rsid w:val="4DF5356C"/>
    <w:rsid w:val="54CC6665"/>
    <w:rsid w:val="5C214797"/>
    <w:rsid w:val="5C834903"/>
    <w:rsid w:val="5CCF011E"/>
    <w:rsid w:val="65682C49"/>
    <w:rsid w:val="656D6238"/>
    <w:rsid w:val="670B0FC4"/>
    <w:rsid w:val="69174178"/>
    <w:rsid w:val="6E197A19"/>
    <w:rsid w:val="71E11004"/>
    <w:rsid w:val="75AE552B"/>
    <w:rsid w:val="75EA6D90"/>
    <w:rsid w:val="792033E0"/>
    <w:rsid w:val="7E8B6B71"/>
    <w:rsid w:val="7F4F4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1" w:semiHidden="0" w:name="heading 2"/>
    <w:lsdException w:qFormat="1"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1"/>
    <w:unhideWhenUsed/>
    <w:qFormat/>
    <w:uiPriority w:val="1"/>
    <w:pPr>
      <w:keepNext/>
      <w:keepLines/>
      <w:spacing w:before="260" w:after="260" w:line="416" w:lineRule="auto"/>
      <w:outlineLvl w:val="1"/>
    </w:pPr>
    <w:rPr>
      <w:rFonts w:asciiTheme="majorHAnsi" w:hAnsiTheme="majorHAnsi" w:eastAsiaTheme="majorEastAsia" w:cstheme="majorBidi"/>
      <w:b/>
      <w:bCs/>
      <w:color w:val="F0463C"/>
      <w:sz w:val="32"/>
      <w:szCs w:val="32"/>
    </w:rPr>
  </w:style>
  <w:style w:type="paragraph" w:styleId="3">
    <w:name w:val="heading 3"/>
    <w:basedOn w:val="1"/>
    <w:next w:val="1"/>
    <w:link w:val="13"/>
    <w:unhideWhenUsed/>
    <w:qFormat/>
    <w:uiPriority w:val="1"/>
    <w:pPr>
      <w:keepNext/>
      <w:keepLines/>
      <w:spacing w:before="40" w:line="360" w:lineRule="exact"/>
      <w:outlineLvl w:val="2"/>
    </w:pPr>
    <w:rPr>
      <w:rFonts w:asciiTheme="majorHAnsi" w:hAnsiTheme="majorHAnsi" w:eastAsiaTheme="majorEastAsia" w:cstheme="majorBidi"/>
      <w:color w:val="1F4E79" w:themeColor="accent1" w:themeShade="80"/>
      <w:sz w:val="24"/>
    </w:rPr>
  </w:style>
  <w:style w:type="paragraph" w:styleId="4">
    <w:name w:val="heading 4"/>
    <w:basedOn w:val="1"/>
    <w:next w:val="1"/>
    <w:qFormat/>
    <w:uiPriority w:val="1"/>
    <w:pPr>
      <w:ind w:left="877" w:hanging="430"/>
      <w:outlineLvl w:val="3"/>
    </w:pPr>
    <w:rPr>
      <w:rFonts w:ascii="Microsoft JhengHei" w:hAnsi="Microsoft JhengHei" w:eastAsia="Microsoft JhengHei" w:cs="Microsoft JhengHei"/>
      <w:b/>
      <w:bCs/>
      <w:sz w:val="24"/>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ody Text"/>
    <w:basedOn w:val="1"/>
    <w:link w:val="12"/>
    <w:qFormat/>
    <w:uiPriority w:val="1"/>
    <w:pPr>
      <w:ind w:left="640"/>
    </w:pPr>
    <w:rPr>
      <w:sz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2 字符"/>
    <w:basedOn w:val="10"/>
    <w:link w:val="2"/>
    <w:qFormat/>
    <w:uiPriority w:val="1"/>
    <w:rPr>
      <w:rFonts w:asciiTheme="majorHAnsi" w:hAnsiTheme="majorHAnsi" w:eastAsiaTheme="majorEastAsia" w:cstheme="majorBidi"/>
      <w:b/>
      <w:bCs/>
      <w:color w:val="F0463C"/>
      <w:kern w:val="2"/>
      <w:sz w:val="32"/>
      <w:szCs w:val="32"/>
    </w:rPr>
  </w:style>
  <w:style w:type="character" w:customStyle="1" w:styleId="12">
    <w:name w:val="正文文本 字符"/>
    <w:basedOn w:val="10"/>
    <w:link w:val="5"/>
    <w:qFormat/>
    <w:uiPriority w:val="1"/>
    <w:rPr>
      <w:kern w:val="2"/>
      <w:sz w:val="24"/>
      <w:szCs w:val="24"/>
    </w:rPr>
  </w:style>
  <w:style w:type="character" w:customStyle="1" w:styleId="13">
    <w:name w:val="标题 3 字符"/>
    <w:basedOn w:val="10"/>
    <w:link w:val="3"/>
    <w:qFormat/>
    <w:uiPriority w:val="9"/>
    <w:rPr>
      <w:rFonts w:asciiTheme="majorHAnsi" w:hAnsiTheme="majorHAnsi" w:eastAsiaTheme="majorEastAsia" w:cstheme="majorBidi"/>
      <w:color w:val="1F4E79" w:themeColor="accent1" w:themeShade="80"/>
      <w:kern w:val="2"/>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478</Words>
  <Characters>2727</Characters>
  <Lines>22</Lines>
  <Paragraphs>6</Paragraphs>
  <TotalTime>35</TotalTime>
  <ScaleCrop>false</ScaleCrop>
  <LinksUpToDate>false</LinksUpToDate>
  <CharactersWithSpaces>3199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2022-02-11T11:22:00Z</dcterms:created>
  <dc:creator>Admin</dc:creator>
  <cp:lastModifiedBy>你懂的</cp:lastModifiedBy>
  <dcterms:modified xsi:type="dcterms:W3CDTF">2022-07-27T13:09:38Z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ICV">
    <vt:lpwstr>1E391EA1ADA44669811D5134DE9BF11E</vt:lpwstr>
  </property>
</Properties>
</file>