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F899" w14:textId="292F75CB" w:rsidR="00D33879" w:rsidRPr="00346ACE" w:rsidRDefault="00D33879" w:rsidP="00D33879">
      <w:pPr>
        <w:rPr>
          <w:rFonts w:ascii="黑体" w:eastAsia="黑体" w:hAnsi="黑体"/>
          <w:sz w:val="32"/>
          <w:szCs w:val="36"/>
        </w:rPr>
      </w:pPr>
      <w:r w:rsidRPr="00346ACE">
        <w:rPr>
          <w:rFonts w:ascii="黑体" w:eastAsia="黑体" w:hAnsi="黑体" w:hint="eastAsia"/>
          <w:sz w:val="32"/>
          <w:szCs w:val="36"/>
        </w:rPr>
        <w:t>附件</w:t>
      </w:r>
      <w:r>
        <w:rPr>
          <w:rFonts w:ascii="黑体" w:eastAsia="黑体" w:hAnsi="黑体"/>
          <w:sz w:val="32"/>
          <w:szCs w:val="36"/>
        </w:rPr>
        <w:t>2</w:t>
      </w:r>
    </w:p>
    <w:p w14:paraId="6CE76058" w14:textId="77777777" w:rsidR="00307822" w:rsidRDefault="00307822" w:rsidP="00307822">
      <w:pPr>
        <w:jc w:val="center"/>
        <w:rPr>
          <w:rFonts w:ascii="方正小标宋简体" w:eastAsia="方正小标宋简体" w:hAnsi="黑体"/>
          <w:sz w:val="36"/>
          <w:szCs w:val="36"/>
        </w:rPr>
      </w:pPr>
      <w:r>
        <w:rPr>
          <w:rFonts w:ascii="方正小标宋简体" w:eastAsia="方正小标宋简体" w:hAnsi="黑体" w:hint="eastAsia"/>
          <w:sz w:val="36"/>
          <w:szCs w:val="36"/>
        </w:rPr>
        <w:t>第八届全国科普创新实验暨作品大赛江苏赛区</w:t>
      </w:r>
    </w:p>
    <w:p w14:paraId="461C8987" w14:textId="1CC6B38E" w:rsidR="00307822" w:rsidRPr="00307822" w:rsidRDefault="00307822" w:rsidP="00307822">
      <w:pPr>
        <w:ind w:firstLineChars="700" w:firstLine="2520"/>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未来</w:t>
      </w:r>
      <w:proofErr w:type="gramStart"/>
      <w:r>
        <w:rPr>
          <w:rFonts w:ascii="方正小标宋简体" w:eastAsia="方正小标宋简体" w:hAnsi="黑体" w:hint="eastAsia"/>
          <w:color w:val="000000" w:themeColor="text1"/>
          <w:sz w:val="36"/>
          <w:szCs w:val="36"/>
        </w:rPr>
        <w:t>太</w:t>
      </w:r>
      <w:proofErr w:type="gramEnd"/>
      <w:r>
        <w:rPr>
          <w:rFonts w:ascii="方正小标宋简体" w:eastAsia="方正小标宋简体" w:hAnsi="黑体" w:hint="eastAsia"/>
          <w:color w:val="000000" w:themeColor="text1"/>
          <w:sz w:val="36"/>
          <w:szCs w:val="36"/>
        </w:rPr>
        <w:t>空车复赛规则</w:t>
      </w:r>
    </w:p>
    <w:p w14:paraId="4FD4D982" w14:textId="77777777" w:rsidR="00307822" w:rsidRDefault="00307822" w:rsidP="00307822">
      <w:pPr>
        <w:ind w:firstLineChars="200" w:firstLine="640"/>
        <w:rPr>
          <w:rFonts w:ascii="黑体" w:eastAsia="黑体" w:hAnsi="黑体"/>
          <w:sz w:val="32"/>
          <w:szCs w:val="32"/>
        </w:rPr>
      </w:pPr>
      <w:r>
        <w:rPr>
          <w:rFonts w:ascii="黑体" w:eastAsia="黑体" w:hAnsi="黑体" w:hint="eastAsia"/>
          <w:sz w:val="32"/>
          <w:szCs w:val="32"/>
        </w:rPr>
        <w:t>一、命题内容</w:t>
      </w:r>
    </w:p>
    <w:p w14:paraId="33A9256C" w14:textId="77777777" w:rsidR="00307822" w:rsidRDefault="00307822" w:rsidP="00307822">
      <w:pPr>
        <w:spacing w:line="580" w:lineRule="exact"/>
        <w:ind w:firstLineChars="200" w:firstLine="640"/>
        <w:rPr>
          <w:rFonts w:ascii="仿宋" w:eastAsia="仿宋" w:hAnsi="仿宋"/>
          <w:sz w:val="32"/>
          <w:szCs w:val="32"/>
        </w:rPr>
      </w:pPr>
      <w:r>
        <w:rPr>
          <w:rFonts w:ascii="仿宋" w:eastAsia="仿宋" w:hAnsi="仿宋" w:hint="eastAsia"/>
          <w:sz w:val="32"/>
          <w:szCs w:val="32"/>
        </w:rPr>
        <w:t>本命题面向中学生，要求参赛队伍选取材料设计并制作一个装置，能够利用指定动力来源完成攀爬垂直坡面的任务。</w:t>
      </w:r>
    </w:p>
    <w:p w14:paraId="7B0D67DD" w14:textId="77777777" w:rsidR="00307822" w:rsidRDefault="00307822" w:rsidP="00307822">
      <w:pPr>
        <w:ind w:firstLineChars="200" w:firstLine="640"/>
        <w:rPr>
          <w:rFonts w:ascii="黑体" w:eastAsia="黑体" w:hAnsi="黑体"/>
          <w:sz w:val="32"/>
          <w:szCs w:val="32"/>
        </w:rPr>
      </w:pPr>
      <w:r>
        <w:rPr>
          <w:rFonts w:ascii="黑体" w:eastAsia="黑体" w:hAnsi="黑体" w:hint="eastAsia"/>
          <w:sz w:val="32"/>
          <w:szCs w:val="32"/>
        </w:rPr>
        <w:t>二、比赛规则</w:t>
      </w:r>
    </w:p>
    <w:p w14:paraId="4C567C00" w14:textId="77777777" w:rsidR="00307822" w:rsidRDefault="00307822" w:rsidP="00307822">
      <w:pPr>
        <w:ind w:firstLineChars="200" w:firstLine="640"/>
        <w:rPr>
          <w:rFonts w:ascii="楷体" w:eastAsia="楷体" w:hAnsi="楷体"/>
          <w:sz w:val="32"/>
          <w:szCs w:val="32"/>
        </w:rPr>
      </w:pPr>
      <w:r>
        <w:rPr>
          <w:rFonts w:ascii="楷体" w:eastAsia="楷体" w:hAnsi="楷体" w:hint="eastAsia"/>
          <w:sz w:val="32"/>
          <w:szCs w:val="32"/>
        </w:rPr>
        <w:t>（一）比赛任务</w:t>
      </w:r>
    </w:p>
    <w:p w14:paraId="2CDFE970"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各参赛队伍自行设计、调试，完成限定尺寸的未来</w:t>
      </w:r>
      <w:proofErr w:type="gramStart"/>
      <w:r>
        <w:rPr>
          <w:rFonts w:ascii="仿宋" w:eastAsia="仿宋" w:hAnsi="仿宋" w:hint="eastAsia"/>
          <w:sz w:val="32"/>
          <w:szCs w:val="32"/>
        </w:rPr>
        <w:t>太</w:t>
      </w:r>
      <w:proofErr w:type="gramEnd"/>
      <w:r>
        <w:rPr>
          <w:rFonts w:ascii="仿宋" w:eastAsia="仿宋" w:hAnsi="仿宋" w:hint="eastAsia"/>
          <w:sz w:val="32"/>
          <w:szCs w:val="32"/>
        </w:rPr>
        <w:t>空车模型制作（以下称装置）。装置在2分钟内能完成赛道行驶和攀爬任务，以完成赛道行驶且攀爬高度最大者为优胜。</w:t>
      </w:r>
    </w:p>
    <w:p w14:paraId="250B3492" w14:textId="77777777" w:rsidR="00307822" w:rsidRDefault="00307822" w:rsidP="00307822">
      <w:pPr>
        <w:ind w:firstLineChars="200" w:firstLine="640"/>
        <w:rPr>
          <w:rFonts w:ascii="楷体" w:eastAsia="楷体" w:hAnsi="楷体"/>
          <w:sz w:val="32"/>
          <w:szCs w:val="32"/>
        </w:rPr>
      </w:pPr>
      <w:r>
        <w:rPr>
          <w:rFonts w:ascii="楷体" w:eastAsia="楷体" w:hAnsi="楷体" w:hint="eastAsia"/>
          <w:sz w:val="32"/>
          <w:szCs w:val="32"/>
        </w:rPr>
        <w:t>（二）限制条件</w:t>
      </w:r>
    </w:p>
    <w:p w14:paraId="39EC986F"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1.赛道限制</w:t>
      </w:r>
    </w:p>
    <w:p w14:paraId="44A0BA88"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（1）赛道的材料统一用木板制作，在赛道上用双面胶贴粘上70g/m</w:t>
      </w:r>
      <w:r>
        <w:rPr>
          <w:rFonts w:ascii="仿宋" w:eastAsia="仿宋" w:hAnsi="仿宋" w:hint="eastAsia"/>
          <w:sz w:val="32"/>
          <w:szCs w:val="32"/>
          <w:vertAlign w:val="superscript"/>
        </w:rPr>
        <w:t>2</w:t>
      </w:r>
      <w:r>
        <w:rPr>
          <w:rFonts w:ascii="仿宋" w:eastAsia="仿宋" w:hAnsi="仿宋" w:hint="eastAsia"/>
          <w:sz w:val="32"/>
          <w:szCs w:val="32"/>
        </w:rPr>
        <w:t>规格的打印复印纸平铺，纸上标有出发线和终点线。</w:t>
      </w:r>
    </w:p>
    <w:p w14:paraId="6520D5EF"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（2）赛道尺寸如图1所示。赛道宽度30cm，出发线至</w:t>
      </w:r>
      <w:proofErr w:type="gramStart"/>
      <w:r>
        <w:rPr>
          <w:rFonts w:ascii="仿宋" w:eastAsia="仿宋" w:hAnsi="仿宋" w:hint="eastAsia"/>
          <w:sz w:val="32"/>
          <w:szCs w:val="32"/>
        </w:rPr>
        <w:t>越障线</w:t>
      </w:r>
      <w:proofErr w:type="gramEnd"/>
      <w:r>
        <w:rPr>
          <w:rFonts w:ascii="仿宋" w:eastAsia="仿宋" w:hAnsi="仿宋" w:hint="eastAsia"/>
          <w:sz w:val="32"/>
          <w:szCs w:val="32"/>
        </w:rPr>
        <w:t>距离30cm，</w:t>
      </w:r>
      <w:proofErr w:type="gramStart"/>
      <w:r>
        <w:rPr>
          <w:rFonts w:ascii="仿宋" w:eastAsia="仿宋" w:hAnsi="仿宋" w:hint="eastAsia"/>
          <w:sz w:val="32"/>
          <w:szCs w:val="32"/>
        </w:rPr>
        <w:t>越障线</w:t>
      </w:r>
      <w:proofErr w:type="gramEnd"/>
      <w:r>
        <w:rPr>
          <w:rFonts w:ascii="仿宋" w:eastAsia="仿宋" w:hAnsi="仿宋" w:hint="eastAsia"/>
          <w:sz w:val="32"/>
          <w:szCs w:val="32"/>
        </w:rPr>
        <w:t>至终点线距离30cm，各部分尺寸误差范围在±2cm之内。</w:t>
      </w:r>
    </w:p>
    <w:p w14:paraId="37BC2C8F" w14:textId="7CB0E061"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（3）障碍物由木板叠加，表面</w:t>
      </w:r>
      <w:r w:rsidR="0071359E">
        <w:rPr>
          <w:rFonts w:ascii="仿宋" w:eastAsia="仿宋" w:hAnsi="仿宋" w:hint="eastAsia"/>
          <w:sz w:val="32"/>
          <w:szCs w:val="32"/>
        </w:rPr>
        <w:t>用</w:t>
      </w:r>
      <w:r>
        <w:rPr>
          <w:rFonts w:ascii="仿宋" w:eastAsia="仿宋" w:hAnsi="仿宋" w:hint="eastAsia"/>
          <w:sz w:val="32"/>
          <w:szCs w:val="32"/>
        </w:rPr>
        <w:t>双面贴粘上70g/m</w:t>
      </w:r>
      <w:r>
        <w:rPr>
          <w:rFonts w:ascii="仿宋" w:eastAsia="仿宋" w:hAnsi="仿宋" w:hint="eastAsia"/>
          <w:sz w:val="32"/>
          <w:szCs w:val="32"/>
          <w:vertAlign w:val="superscript"/>
        </w:rPr>
        <w:t>2</w:t>
      </w:r>
      <w:r>
        <w:rPr>
          <w:rFonts w:ascii="仿宋" w:eastAsia="仿宋" w:hAnsi="仿宋" w:hint="eastAsia"/>
          <w:sz w:val="32"/>
          <w:szCs w:val="32"/>
        </w:rPr>
        <w:t>规格的打印复印纸纸，面向装置坡面是90度的垂直面。障碍物表面尺寸40cm*30cm。障碍物与赛道相对静止。障碍物由木</w:t>
      </w:r>
      <w:r>
        <w:rPr>
          <w:rFonts w:ascii="仿宋" w:eastAsia="仿宋" w:hAnsi="仿宋" w:hint="eastAsia"/>
          <w:sz w:val="32"/>
          <w:szCs w:val="32"/>
        </w:rPr>
        <w:lastRenderedPageBreak/>
        <w:t>板堆叠组成，表面铺纸，终点线标记在最上方木板面。</w:t>
      </w:r>
    </w:p>
    <w:p w14:paraId="490631A8" w14:textId="4EED9A8A" w:rsidR="00307822" w:rsidRDefault="00307822" w:rsidP="00307822">
      <w:pPr>
        <w:jc w:val="center"/>
        <w:rPr>
          <w:rFonts w:ascii="仿宋" w:eastAsia="仿宋" w:hAnsi="仿宋"/>
          <w:sz w:val="32"/>
          <w:szCs w:val="32"/>
        </w:rPr>
      </w:pPr>
      <w:r>
        <w:rPr>
          <w:rFonts w:ascii="仿宋" w:eastAsia="仿宋" w:hAnsi="仿宋"/>
          <w:noProof/>
          <w:sz w:val="32"/>
          <w:szCs w:val="32"/>
        </w:rPr>
        <w:drawing>
          <wp:inline distT="0" distB="0" distL="0" distR="0" wp14:anchorId="265368E1" wp14:editId="01986880">
            <wp:extent cx="4162425" cy="22764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2276475"/>
                    </a:xfrm>
                    <a:prstGeom prst="rect">
                      <a:avLst/>
                    </a:prstGeom>
                    <a:noFill/>
                    <a:ln>
                      <a:noFill/>
                    </a:ln>
                  </pic:spPr>
                </pic:pic>
              </a:graphicData>
            </a:graphic>
          </wp:inline>
        </w:drawing>
      </w:r>
    </w:p>
    <w:p w14:paraId="0DABCD5B" w14:textId="5D0BD937" w:rsidR="00307822" w:rsidRDefault="00307822" w:rsidP="00307822">
      <w:pPr>
        <w:jc w:val="center"/>
        <w:rPr>
          <w:rFonts w:ascii="仿宋" w:eastAsia="仿宋" w:hAnsi="仿宋"/>
          <w:sz w:val="32"/>
          <w:szCs w:val="32"/>
        </w:rPr>
      </w:pPr>
      <w:r>
        <w:rPr>
          <w:noProof/>
        </w:rPr>
        <w:drawing>
          <wp:inline distT="0" distB="0" distL="0" distR="0" wp14:anchorId="68EB3F5A" wp14:editId="58FF812F">
            <wp:extent cx="5274310" cy="179006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790065"/>
                    </a:xfrm>
                    <a:prstGeom prst="rect">
                      <a:avLst/>
                    </a:prstGeom>
                    <a:noFill/>
                    <a:ln>
                      <a:noFill/>
                    </a:ln>
                  </pic:spPr>
                </pic:pic>
              </a:graphicData>
            </a:graphic>
          </wp:inline>
        </w:drawing>
      </w:r>
    </w:p>
    <w:p w14:paraId="12F1CEF0" w14:textId="77777777" w:rsidR="00307822" w:rsidRDefault="00307822" w:rsidP="00307822">
      <w:pPr>
        <w:jc w:val="center"/>
        <w:rPr>
          <w:rFonts w:ascii="仿宋" w:eastAsia="仿宋" w:hAnsi="仿宋"/>
          <w:sz w:val="32"/>
          <w:szCs w:val="32"/>
        </w:rPr>
      </w:pPr>
      <w:r>
        <w:rPr>
          <w:rFonts w:ascii="仿宋" w:eastAsia="仿宋" w:hAnsi="仿宋" w:hint="eastAsia"/>
          <w:sz w:val="32"/>
          <w:szCs w:val="32"/>
        </w:rPr>
        <w:t>图1  赛道示意图（俯视、侧视及三维示意图）</w:t>
      </w:r>
    </w:p>
    <w:p w14:paraId="619C8D79"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2.装置组成</w:t>
      </w:r>
    </w:p>
    <w:p w14:paraId="4DEC5550"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（1）装置的长、宽、高尺寸不超过20cm*20cm*25cm（初始尺寸和</w:t>
      </w:r>
      <w:proofErr w:type="gramStart"/>
      <w:r>
        <w:rPr>
          <w:rFonts w:ascii="仿宋" w:eastAsia="仿宋" w:hAnsi="仿宋" w:hint="eastAsia"/>
          <w:sz w:val="32"/>
          <w:szCs w:val="32"/>
        </w:rPr>
        <w:t>完赛状态</w:t>
      </w:r>
      <w:proofErr w:type="gramEnd"/>
      <w:r>
        <w:rPr>
          <w:rFonts w:ascii="仿宋" w:eastAsia="仿宋" w:hAnsi="仿宋" w:hint="eastAsia"/>
          <w:sz w:val="32"/>
          <w:szCs w:val="32"/>
        </w:rPr>
        <w:t>，不区分方向）；重量不超过300g。</w:t>
      </w:r>
    </w:p>
    <w:p w14:paraId="7E91CFA6" w14:textId="77777777" w:rsidR="00307822" w:rsidRDefault="00307822" w:rsidP="00307822">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初始尺寸：装置放置在出发线之前。</w:t>
      </w:r>
    </w:p>
    <w:p w14:paraId="3AD82198" w14:textId="77777777" w:rsidR="00307822" w:rsidRDefault="00307822" w:rsidP="00307822">
      <w:pPr>
        <w:ind w:firstLineChars="200" w:firstLine="640"/>
        <w:rPr>
          <w:rFonts w:ascii="仿宋" w:eastAsia="仿宋" w:hAnsi="仿宋"/>
          <w:color w:val="000000" w:themeColor="text1"/>
          <w:sz w:val="32"/>
          <w:szCs w:val="32"/>
        </w:rPr>
      </w:pPr>
      <w:proofErr w:type="gramStart"/>
      <w:r>
        <w:rPr>
          <w:rFonts w:ascii="仿宋" w:eastAsia="仿宋" w:hAnsi="仿宋" w:hint="eastAsia"/>
          <w:color w:val="000000" w:themeColor="text1"/>
          <w:sz w:val="32"/>
          <w:szCs w:val="32"/>
        </w:rPr>
        <w:t>完赛状态</w:t>
      </w:r>
      <w:proofErr w:type="gramEnd"/>
      <w:r>
        <w:rPr>
          <w:rFonts w:ascii="仿宋" w:eastAsia="仿宋" w:hAnsi="仿宋" w:hint="eastAsia"/>
          <w:color w:val="000000" w:themeColor="text1"/>
          <w:sz w:val="32"/>
          <w:szCs w:val="32"/>
        </w:rPr>
        <w:t>：赛程结束，参赛学生手动关闭装置后的状态。</w:t>
      </w:r>
    </w:p>
    <w:p w14:paraId="108D9BAA" w14:textId="77777777" w:rsidR="00307822" w:rsidRDefault="00307822" w:rsidP="00307822">
      <w:pPr>
        <w:ind w:firstLineChars="200" w:firstLine="640"/>
        <w:rPr>
          <w:rFonts w:ascii="仿宋" w:eastAsia="仿宋" w:hAnsi="仿宋"/>
          <w:color w:val="000000" w:themeColor="text1"/>
          <w:sz w:val="32"/>
          <w:szCs w:val="32"/>
        </w:rPr>
      </w:pPr>
      <w:r>
        <w:rPr>
          <w:rFonts w:ascii="仿宋" w:eastAsia="仿宋" w:hAnsi="仿宋" w:hint="eastAsia"/>
          <w:sz w:val="32"/>
          <w:szCs w:val="32"/>
        </w:rPr>
        <w:t>（2）装置动力系统的电动机和电池采用指定型号（电动机：N20减速电动机，3V，100转/分钟，数量1个；电池：CR2032，数量不超过2个），示例如图2。</w:t>
      </w:r>
      <w:r>
        <w:rPr>
          <w:rFonts w:ascii="仿宋" w:eastAsia="仿宋" w:hAnsi="仿宋" w:hint="eastAsia"/>
          <w:color w:val="000000" w:themeColor="text1"/>
          <w:sz w:val="32"/>
          <w:szCs w:val="32"/>
        </w:rPr>
        <w:t>电子元件（只能是开关、电池底座）及涉及运动的机械零件（如不可拆解的齿</w:t>
      </w:r>
      <w:r>
        <w:rPr>
          <w:rFonts w:ascii="仿宋" w:eastAsia="仿宋" w:hAnsi="仿宋" w:hint="eastAsia"/>
          <w:color w:val="000000" w:themeColor="text1"/>
          <w:sz w:val="32"/>
          <w:szCs w:val="32"/>
        </w:rPr>
        <w:lastRenderedPageBreak/>
        <w:t>轮、齿条、轴等）由参赛队伍自行准备。</w:t>
      </w:r>
    </w:p>
    <w:p w14:paraId="23997B43" w14:textId="03FB55A9" w:rsidR="00307822" w:rsidRDefault="00307822" w:rsidP="00307822">
      <w:pPr>
        <w:ind w:firstLineChars="200" w:firstLine="420"/>
        <w:jc w:val="center"/>
        <w:rPr>
          <w:rFonts w:ascii="仿宋" w:eastAsia="仿宋" w:hAnsi="仿宋"/>
          <w:color w:val="000000" w:themeColor="text1"/>
          <w:sz w:val="32"/>
          <w:szCs w:val="32"/>
        </w:rPr>
      </w:pPr>
      <w:r>
        <w:rPr>
          <w:noProof/>
        </w:rPr>
        <w:drawing>
          <wp:inline distT="0" distB="0" distL="0" distR="0" wp14:anchorId="23EA41B4" wp14:editId="0AB95B97">
            <wp:extent cx="3552825" cy="13811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1381125"/>
                    </a:xfrm>
                    <a:prstGeom prst="rect">
                      <a:avLst/>
                    </a:prstGeom>
                    <a:noFill/>
                    <a:ln>
                      <a:noFill/>
                    </a:ln>
                  </pic:spPr>
                </pic:pic>
              </a:graphicData>
            </a:graphic>
          </wp:inline>
        </w:drawing>
      </w:r>
    </w:p>
    <w:p w14:paraId="521A7D26" w14:textId="77777777" w:rsidR="00307822" w:rsidRDefault="00307822" w:rsidP="00307822">
      <w:pPr>
        <w:ind w:firstLineChars="200" w:firstLine="640"/>
        <w:jc w:val="center"/>
        <w:rPr>
          <w:rFonts w:ascii="仿宋" w:eastAsia="仿宋" w:hAnsi="仿宋"/>
          <w:color w:val="000000" w:themeColor="text1"/>
          <w:sz w:val="32"/>
          <w:szCs w:val="32"/>
        </w:rPr>
      </w:pPr>
      <w:r>
        <w:rPr>
          <w:rFonts w:ascii="仿宋" w:eastAsia="仿宋" w:hAnsi="仿宋" w:hint="eastAsia"/>
          <w:color w:val="000000" w:themeColor="text1"/>
          <w:sz w:val="32"/>
          <w:szCs w:val="32"/>
        </w:rPr>
        <w:t>图2 电动机和电池</w:t>
      </w:r>
    </w:p>
    <w:p w14:paraId="5D400367"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（3）装置的电动机、电池以及赛道，由组织方统一提供。比赛现场提供220V电源。参赛队伍需自行携带其他所需部件与工具参加复赛。</w:t>
      </w:r>
      <w:r>
        <w:rPr>
          <w:rFonts w:ascii="仿宋" w:eastAsia="仿宋" w:hAnsi="仿宋" w:hint="eastAsia"/>
          <w:color w:val="000000" w:themeColor="text1"/>
          <w:sz w:val="32"/>
          <w:szCs w:val="32"/>
        </w:rPr>
        <w:t>参赛队伍额外携带的材料须以</w:t>
      </w:r>
      <w:r>
        <w:rPr>
          <w:rFonts w:ascii="黑体" w:eastAsia="黑体" w:hAnsi="黑体" w:hint="eastAsia"/>
          <w:b/>
          <w:bCs/>
          <w:color w:val="000000" w:themeColor="text1"/>
          <w:sz w:val="32"/>
          <w:szCs w:val="32"/>
        </w:rPr>
        <w:t>零件</w:t>
      </w:r>
      <w:r>
        <w:rPr>
          <w:rFonts w:ascii="仿宋" w:eastAsia="仿宋" w:hAnsi="仿宋" w:hint="eastAsia"/>
          <w:color w:val="000000" w:themeColor="text1"/>
          <w:sz w:val="32"/>
          <w:szCs w:val="32"/>
        </w:rPr>
        <w:t>状态入场，</w:t>
      </w:r>
      <w:r>
        <w:rPr>
          <w:rFonts w:ascii="仿宋" w:eastAsia="仿宋" w:hAnsi="仿宋" w:hint="eastAsia"/>
          <w:sz w:val="32"/>
          <w:szCs w:val="32"/>
        </w:rPr>
        <w:t>学生现场组装制作及比赛。</w:t>
      </w:r>
    </w:p>
    <w:p w14:paraId="7BCF7622"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b/>
          <w:bCs/>
          <w:sz w:val="32"/>
          <w:szCs w:val="32"/>
        </w:rPr>
        <w:t>禁止携带并使用的部件类型</w:t>
      </w:r>
      <w:r>
        <w:rPr>
          <w:rFonts w:ascii="仿宋" w:eastAsia="仿宋" w:hAnsi="仿宋" w:hint="eastAsia"/>
          <w:sz w:val="32"/>
          <w:szCs w:val="32"/>
        </w:rPr>
        <w:t>：①电动机、电池（由赛场统一提供）②黑盒机构（完全密闭的机构）③储能设备④化学物品或其他危险品。</w:t>
      </w:r>
    </w:p>
    <w:p w14:paraId="60F3EFE2"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（5）工具须赛前通过裁判安全性检查方可使用</w:t>
      </w:r>
      <w:r>
        <w:rPr>
          <w:rFonts w:ascii="Segoe UI" w:hAnsi="Segoe UI" w:cs="Segoe UI" w:hint="eastAsia"/>
          <w:color w:val="333333"/>
          <w:spacing w:val="5"/>
          <w:shd w:val="clear" w:color="auto" w:fill="FFFFFF"/>
        </w:rPr>
        <w:t>。</w:t>
      </w:r>
      <w:r>
        <w:rPr>
          <w:rFonts w:ascii="仿宋" w:eastAsia="仿宋" w:hAnsi="仿宋" w:hint="eastAsia"/>
          <w:b/>
          <w:bCs/>
          <w:sz w:val="32"/>
          <w:szCs w:val="32"/>
        </w:rPr>
        <w:t>禁止携带并使用的工具类型</w:t>
      </w:r>
      <w:r>
        <w:rPr>
          <w:rFonts w:ascii="仿宋" w:eastAsia="仿宋" w:hAnsi="仿宋" w:hint="eastAsia"/>
          <w:sz w:val="32"/>
          <w:szCs w:val="32"/>
        </w:rPr>
        <w:t>：①额定功率超过100W的电动工具②压缩气体类工具③可燃物驱动的工具④尖锐、开刃且总长度超过15cm的刀具。</w:t>
      </w:r>
    </w:p>
    <w:p w14:paraId="0946A2EC"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3.规则限定一览表</w:t>
      </w:r>
    </w:p>
    <w:tbl>
      <w:tblPr>
        <w:tblStyle w:val="a3"/>
        <w:tblW w:w="8931" w:type="dxa"/>
        <w:jc w:val="center"/>
        <w:tblLook w:val="04A0" w:firstRow="1" w:lastRow="0" w:firstColumn="1" w:lastColumn="0" w:noHBand="0" w:noVBand="1"/>
      </w:tblPr>
      <w:tblGrid>
        <w:gridCol w:w="1844"/>
        <w:gridCol w:w="7087"/>
      </w:tblGrid>
      <w:tr w:rsidR="00307822" w:rsidRPr="00445F6C" w14:paraId="11217B45" w14:textId="77777777" w:rsidTr="00445F6C">
        <w:trPr>
          <w:cantSplit/>
          <w:tblHeader/>
          <w:jc w:val="center"/>
        </w:trPr>
        <w:tc>
          <w:tcPr>
            <w:tcW w:w="1844" w:type="dxa"/>
            <w:tcBorders>
              <w:top w:val="single" w:sz="4" w:space="0" w:color="auto"/>
              <w:left w:val="single" w:sz="4" w:space="0" w:color="auto"/>
              <w:bottom w:val="single" w:sz="4" w:space="0" w:color="auto"/>
              <w:right w:val="single" w:sz="4" w:space="0" w:color="auto"/>
            </w:tcBorders>
            <w:hideMark/>
          </w:tcPr>
          <w:p w14:paraId="75E4E7D6" w14:textId="77777777" w:rsidR="00307822" w:rsidRPr="00445F6C" w:rsidRDefault="00307822">
            <w:pPr>
              <w:rPr>
                <w:rFonts w:ascii="仿宋" w:eastAsia="仿宋" w:hAnsi="仿宋"/>
                <w:b/>
                <w:bCs/>
                <w:sz w:val="28"/>
                <w:szCs w:val="28"/>
              </w:rPr>
            </w:pPr>
            <w:r w:rsidRPr="00445F6C">
              <w:rPr>
                <w:rFonts w:ascii="仿宋" w:eastAsia="仿宋" w:hAnsi="仿宋" w:hint="eastAsia"/>
                <w:b/>
                <w:bCs/>
                <w:sz w:val="28"/>
                <w:szCs w:val="28"/>
              </w:rPr>
              <w:t>规则项目</w:t>
            </w:r>
          </w:p>
        </w:tc>
        <w:tc>
          <w:tcPr>
            <w:tcW w:w="7087" w:type="dxa"/>
            <w:tcBorders>
              <w:top w:val="single" w:sz="4" w:space="0" w:color="auto"/>
              <w:left w:val="single" w:sz="4" w:space="0" w:color="auto"/>
              <w:bottom w:val="single" w:sz="4" w:space="0" w:color="auto"/>
              <w:right w:val="single" w:sz="4" w:space="0" w:color="auto"/>
            </w:tcBorders>
            <w:hideMark/>
          </w:tcPr>
          <w:p w14:paraId="699EEE1B" w14:textId="77777777" w:rsidR="00307822" w:rsidRPr="00445F6C" w:rsidRDefault="00307822">
            <w:pPr>
              <w:rPr>
                <w:rFonts w:ascii="仿宋" w:eastAsia="仿宋" w:hAnsi="仿宋"/>
                <w:b/>
                <w:bCs/>
                <w:sz w:val="28"/>
                <w:szCs w:val="28"/>
              </w:rPr>
            </w:pPr>
            <w:r w:rsidRPr="00445F6C">
              <w:rPr>
                <w:rFonts w:ascii="仿宋" w:eastAsia="仿宋" w:hAnsi="仿宋" w:hint="eastAsia"/>
                <w:b/>
                <w:bCs/>
                <w:sz w:val="28"/>
                <w:szCs w:val="28"/>
              </w:rPr>
              <w:t>规则要求</w:t>
            </w:r>
          </w:p>
        </w:tc>
      </w:tr>
      <w:tr w:rsidR="00307822" w14:paraId="7D0BEB68" w14:textId="77777777" w:rsidTr="00307822">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14:paraId="4C82CA67" w14:textId="77777777" w:rsidR="00307822" w:rsidRDefault="00307822">
            <w:pPr>
              <w:rPr>
                <w:rFonts w:ascii="仿宋" w:eastAsia="仿宋" w:hAnsi="仿宋"/>
                <w:sz w:val="28"/>
                <w:szCs w:val="28"/>
              </w:rPr>
            </w:pPr>
            <w:r>
              <w:rPr>
                <w:rFonts w:ascii="仿宋" w:eastAsia="仿宋" w:hAnsi="仿宋" w:hint="eastAsia"/>
                <w:sz w:val="28"/>
                <w:szCs w:val="28"/>
              </w:rPr>
              <w:t>装置限定</w:t>
            </w:r>
          </w:p>
        </w:tc>
        <w:tc>
          <w:tcPr>
            <w:tcW w:w="7087" w:type="dxa"/>
            <w:tcBorders>
              <w:top w:val="single" w:sz="4" w:space="0" w:color="auto"/>
              <w:left w:val="single" w:sz="4" w:space="0" w:color="auto"/>
              <w:bottom w:val="single" w:sz="4" w:space="0" w:color="auto"/>
              <w:right w:val="single" w:sz="4" w:space="0" w:color="auto"/>
            </w:tcBorders>
            <w:hideMark/>
          </w:tcPr>
          <w:p w14:paraId="509B9E12" w14:textId="77777777" w:rsidR="00307822" w:rsidRDefault="00307822">
            <w:pPr>
              <w:rPr>
                <w:rFonts w:ascii="仿宋" w:eastAsia="仿宋" w:hAnsi="仿宋"/>
                <w:sz w:val="28"/>
                <w:szCs w:val="28"/>
              </w:rPr>
            </w:pPr>
            <w:r>
              <w:rPr>
                <w:rFonts w:ascii="仿宋" w:eastAsia="仿宋" w:hAnsi="仿宋" w:hint="eastAsia"/>
                <w:sz w:val="28"/>
                <w:szCs w:val="28"/>
              </w:rPr>
              <w:t>装置大小不超过20cm*20cm*25cm（不区分方向），重量不超过300g。</w:t>
            </w:r>
          </w:p>
        </w:tc>
      </w:tr>
      <w:tr w:rsidR="00307822" w14:paraId="3C017C82"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2F0F0"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01F20048" w14:textId="7B14C1B9" w:rsidR="00307822" w:rsidRDefault="00307822">
            <w:pPr>
              <w:rPr>
                <w:rFonts w:ascii="仿宋" w:eastAsia="仿宋" w:hAnsi="仿宋"/>
                <w:sz w:val="28"/>
                <w:szCs w:val="28"/>
              </w:rPr>
            </w:pPr>
            <w:r>
              <w:rPr>
                <w:rFonts w:ascii="仿宋" w:eastAsia="仿宋" w:hAnsi="仿宋" w:hint="eastAsia"/>
                <w:sz w:val="28"/>
                <w:szCs w:val="28"/>
              </w:rPr>
              <w:t>装置的动力是电池，除电动机电池外不得安装其他使用电</w:t>
            </w:r>
            <w:r>
              <w:rPr>
                <w:rFonts w:ascii="仿宋" w:eastAsia="仿宋" w:hAnsi="仿宋" w:hint="eastAsia"/>
                <w:sz w:val="28"/>
                <w:szCs w:val="28"/>
              </w:rPr>
              <w:lastRenderedPageBreak/>
              <w:t>能的装置，小车的所有动力均通过电动机输出。不能利用其他动力（如橡皮筋、弹簧、风力等）。</w:t>
            </w:r>
          </w:p>
        </w:tc>
      </w:tr>
      <w:tr w:rsidR="00307822" w14:paraId="22DB0506"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26378"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7C7EADB5" w14:textId="77777777" w:rsidR="00307822" w:rsidRDefault="00307822">
            <w:pPr>
              <w:rPr>
                <w:rFonts w:ascii="仿宋" w:eastAsia="仿宋" w:hAnsi="仿宋"/>
                <w:sz w:val="28"/>
                <w:szCs w:val="28"/>
              </w:rPr>
            </w:pPr>
            <w:r>
              <w:rPr>
                <w:rFonts w:ascii="仿宋" w:eastAsia="仿宋" w:hAnsi="仿宋" w:hint="eastAsia"/>
                <w:sz w:val="28"/>
                <w:szCs w:val="28"/>
              </w:rPr>
              <w:t>装置不能由人工控制或遥控。</w:t>
            </w:r>
          </w:p>
        </w:tc>
      </w:tr>
      <w:tr w:rsidR="00307822" w14:paraId="57E0F108" w14:textId="77777777" w:rsidTr="00307822">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14:paraId="475C6BDB" w14:textId="77777777" w:rsidR="00307822" w:rsidRDefault="00307822">
            <w:pPr>
              <w:rPr>
                <w:rFonts w:ascii="仿宋" w:eastAsia="仿宋" w:hAnsi="仿宋"/>
                <w:sz w:val="28"/>
                <w:szCs w:val="28"/>
              </w:rPr>
            </w:pPr>
            <w:r>
              <w:rPr>
                <w:rFonts w:ascii="仿宋" w:eastAsia="仿宋" w:hAnsi="仿宋" w:hint="eastAsia"/>
                <w:sz w:val="28"/>
                <w:szCs w:val="28"/>
              </w:rPr>
              <w:t>赛道行驶</w:t>
            </w:r>
          </w:p>
        </w:tc>
        <w:tc>
          <w:tcPr>
            <w:tcW w:w="7087" w:type="dxa"/>
            <w:tcBorders>
              <w:top w:val="single" w:sz="4" w:space="0" w:color="auto"/>
              <w:left w:val="single" w:sz="4" w:space="0" w:color="auto"/>
              <w:bottom w:val="single" w:sz="4" w:space="0" w:color="auto"/>
              <w:right w:val="single" w:sz="4" w:space="0" w:color="auto"/>
            </w:tcBorders>
            <w:hideMark/>
          </w:tcPr>
          <w:p w14:paraId="3FA27EA2" w14:textId="77777777" w:rsidR="00307822" w:rsidRDefault="00307822">
            <w:pPr>
              <w:rPr>
                <w:rFonts w:ascii="仿宋" w:eastAsia="仿宋" w:hAnsi="仿宋"/>
                <w:sz w:val="28"/>
                <w:szCs w:val="28"/>
              </w:rPr>
            </w:pPr>
            <w:r>
              <w:rPr>
                <w:rFonts w:ascii="仿宋" w:eastAsia="仿宋" w:hAnsi="仿宋" w:hint="eastAsia"/>
                <w:sz w:val="28"/>
                <w:szCs w:val="28"/>
              </w:rPr>
              <w:t>比赛开始前，装置的</w:t>
            </w:r>
            <w:proofErr w:type="gramStart"/>
            <w:r>
              <w:rPr>
                <w:rFonts w:ascii="仿宋" w:eastAsia="仿宋" w:hAnsi="仿宋" w:hint="eastAsia"/>
                <w:sz w:val="28"/>
                <w:szCs w:val="28"/>
              </w:rPr>
              <w:t>全部着</w:t>
            </w:r>
            <w:proofErr w:type="gramEnd"/>
            <w:r>
              <w:rPr>
                <w:rFonts w:ascii="仿宋" w:eastAsia="仿宋" w:hAnsi="仿宋" w:hint="eastAsia"/>
                <w:sz w:val="28"/>
                <w:szCs w:val="28"/>
              </w:rPr>
              <w:t>地点应放在初始线外侧且</w:t>
            </w:r>
            <w:proofErr w:type="gramStart"/>
            <w:r>
              <w:rPr>
                <w:rFonts w:ascii="仿宋" w:eastAsia="仿宋" w:hAnsi="仿宋" w:hint="eastAsia"/>
                <w:sz w:val="28"/>
                <w:szCs w:val="28"/>
              </w:rPr>
              <w:t>不</w:t>
            </w:r>
            <w:proofErr w:type="gramEnd"/>
            <w:r>
              <w:rPr>
                <w:rFonts w:ascii="仿宋" w:eastAsia="仿宋" w:hAnsi="仿宋" w:hint="eastAsia"/>
                <w:sz w:val="28"/>
                <w:szCs w:val="28"/>
              </w:rPr>
              <w:t>压线，此时装置的</w:t>
            </w:r>
            <w:proofErr w:type="gramStart"/>
            <w:r>
              <w:rPr>
                <w:rFonts w:ascii="仿宋" w:eastAsia="仿宋" w:hAnsi="仿宋" w:hint="eastAsia"/>
                <w:sz w:val="28"/>
                <w:szCs w:val="28"/>
              </w:rPr>
              <w:t>全部着</w:t>
            </w:r>
            <w:proofErr w:type="gramEnd"/>
            <w:r>
              <w:rPr>
                <w:rFonts w:ascii="仿宋" w:eastAsia="仿宋" w:hAnsi="仿宋" w:hint="eastAsia"/>
                <w:sz w:val="28"/>
                <w:szCs w:val="28"/>
              </w:rPr>
              <w:t>地点视为“有效着地点”。</w:t>
            </w:r>
          </w:p>
        </w:tc>
      </w:tr>
      <w:tr w:rsidR="00307822" w14:paraId="78D2411C"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B9420"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64BE6FC2" w14:textId="0D22D785" w:rsidR="00307822" w:rsidRDefault="00F57990">
            <w:pPr>
              <w:rPr>
                <w:rFonts w:ascii="仿宋" w:eastAsia="仿宋" w:hAnsi="仿宋"/>
                <w:sz w:val="28"/>
                <w:szCs w:val="28"/>
              </w:rPr>
            </w:pPr>
            <w:r>
              <w:rPr>
                <w:rFonts w:ascii="仿宋" w:eastAsia="仿宋" w:hAnsi="仿宋" w:hint="eastAsia"/>
                <w:sz w:val="28"/>
                <w:szCs w:val="28"/>
              </w:rPr>
              <w:t>行驶过程中只要任意一个“有效着地点”在比赛区域内，即视为未驶出比赛区。若该“有效着地点”在区域线上也视为未驶出比赛区。</w:t>
            </w:r>
          </w:p>
        </w:tc>
      </w:tr>
      <w:tr w:rsidR="00307822" w14:paraId="3EB004CA"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8D4FF"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14AFFE00" w14:textId="43518344" w:rsidR="00307822" w:rsidRDefault="00F57990">
            <w:pPr>
              <w:rPr>
                <w:rFonts w:ascii="仿宋" w:eastAsia="仿宋" w:hAnsi="仿宋"/>
                <w:sz w:val="28"/>
                <w:szCs w:val="28"/>
              </w:rPr>
            </w:pPr>
            <w:r>
              <w:rPr>
                <w:rFonts w:ascii="仿宋" w:eastAsia="仿宋" w:hAnsi="仿宋" w:hint="eastAsia"/>
                <w:sz w:val="28"/>
                <w:szCs w:val="28"/>
              </w:rPr>
              <w:t>参赛学生启动开关，裁判开始计时；计时开始后2分钟内，装置未驶出比赛区、整体爬上障碍物且任意一个“有效着地点”过终点线，</w:t>
            </w:r>
            <w:proofErr w:type="gramStart"/>
            <w:r>
              <w:rPr>
                <w:rFonts w:ascii="仿宋" w:eastAsia="仿宋" w:hAnsi="仿宋" w:hint="eastAsia"/>
                <w:sz w:val="28"/>
                <w:szCs w:val="28"/>
              </w:rPr>
              <w:t>则成绩</w:t>
            </w:r>
            <w:proofErr w:type="gramEnd"/>
            <w:r>
              <w:rPr>
                <w:rFonts w:ascii="仿宋" w:eastAsia="仿宋" w:hAnsi="仿宋" w:hint="eastAsia"/>
                <w:sz w:val="28"/>
                <w:szCs w:val="28"/>
              </w:rPr>
              <w:t>有效。</w:t>
            </w:r>
          </w:p>
        </w:tc>
      </w:tr>
      <w:tr w:rsidR="00307822" w14:paraId="5415B99A" w14:textId="77777777" w:rsidTr="00307822">
        <w:trPr>
          <w:jc w:val="center"/>
        </w:trPr>
        <w:tc>
          <w:tcPr>
            <w:tcW w:w="1844" w:type="dxa"/>
            <w:vMerge w:val="restart"/>
            <w:tcBorders>
              <w:top w:val="single" w:sz="4" w:space="0" w:color="auto"/>
              <w:left w:val="single" w:sz="4" w:space="0" w:color="auto"/>
              <w:bottom w:val="single" w:sz="4" w:space="0" w:color="auto"/>
              <w:right w:val="single" w:sz="4" w:space="0" w:color="auto"/>
            </w:tcBorders>
            <w:hideMark/>
          </w:tcPr>
          <w:p w14:paraId="01B49B78" w14:textId="77777777" w:rsidR="00307822" w:rsidRDefault="00307822">
            <w:pPr>
              <w:rPr>
                <w:rFonts w:ascii="仿宋" w:eastAsia="仿宋" w:hAnsi="仿宋"/>
                <w:sz w:val="28"/>
                <w:szCs w:val="28"/>
              </w:rPr>
            </w:pPr>
            <w:r>
              <w:rPr>
                <w:rFonts w:ascii="仿宋" w:eastAsia="仿宋" w:hAnsi="仿宋" w:hint="eastAsia"/>
                <w:sz w:val="28"/>
                <w:szCs w:val="28"/>
              </w:rPr>
              <w:t>成绩无效条件（符合任意一条则</w:t>
            </w:r>
            <w:proofErr w:type="gramStart"/>
            <w:r>
              <w:rPr>
                <w:rFonts w:ascii="仿宋" w:eastAsia="仿宋" w:hAnsi="仿宋" w:hint="eastAsia"/>
                <w:sz w:val="28"/>
                <w:szCs w:val="28"/>
              </w:rPr>
              <w:t>当轮成绩</w:t>
            </w:r>
            <w:proofErr w:type="gramEnd"/>
            <w:r>
              <w:rPr>
                <w:rFonts w:ascii="仿宋" w:eastAsia="仿宋" w:hAnsi="仿宋" w:hint="eastAsia"/>
                <w:sz w:val="28"/>
                <w:szCs w:val="28"/>
              </w:rPr>
              <w:t>无效）</w:t>
            </w:r>
          </w:p>
        </w:tc>
        <w:tc>
          <w:tcPr>
            <w:tcW w:w="7087" w:type="dxa"/>
            <w:tcBorders>
              <w:top w:val="single" w:sz="4" w:space="0" w:color="auto"/>
              <w:left w:val="single" w:sz="4" w:space="0" w:color="auto"/>
              <w:bottom w:val="single" w:sz="4" w:space="0" w:color="auto"/>
              <w:right w:val="single" w:sz="4" w:space="0" w:color="auto"/>
            </w:tcBorders>
            <w:hideMark/>
          </w:tcPr>
          <w:p w14:paraId="08BCF528" w14:textId="77777777" w:rsidR="00307822" w:rsidRDefault="00307822">
            <w:pPr>
              <w:rPr>
                <w:rFonts w:ascii="仿宋" w:eastAsia="仿宋" w:hAnsi="仿宋"/>
                <w:sz w:val="28"/>
                <w:szCs w:val="28"/>
              </w:rPr>
            </w:pPr>
            <w:r>
              <w:rPr>
                <w:rFonts w:ascii="仿宋" w:eastAsia="仿宋" w:hAnsi="仿宋" w:hint="eastAsia"/>
                <w:sz w:val="28"/>
                <w:szCs w:val="28"/>
              </w:rPr>
              <w:t xml:space="preserve">装置尺寸、重量超过限定要求。 </w:t>
            </w:r>
          </w:p>
        </w:tc>
      </w:tr>
      <w:tr w:rsidR="00307822" w14:paraId="63FBF7BA"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E3102"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642B161B" w14:textId="77777777" w:rsidR="00307822" w:rsidRDefault="00307822">
            <w:pPr>
              <w:rPr>
                <w:rFonts w:ascii="仿宋" w:eastAsia="仿宋" w:hAnsi="仿宋"/>
                <w:sz w:val="28"/>
                <w:szCs w:val="28"/>
              </w:rPr>
            </w:pPr>
            <w:r>
              <w:rPr>
                <w:rFonts w:ascii="仿宋" w:eastAsia="仿宋" w:hAnsi="仿宋" w:hint="eastAsia"/>
                <w:sz w:val="28"/>
                <w:szCs w:val="28"/>
              </w:rPr>
              <w:t>装置利用除电池外的其他电能装置或其他动力来源。</w:t>
            </w:r>
          </w:p>
        </w:tc>
      </w:tr>
      <w:tr w:rsidR="00307822" w14:paraId="71A8542E"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B8651"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563CB2E8" w14:textId="77777777" w:rsidR="00307822" w:rsidRDefault="00307822">
            <w:pPr>
              <w:rPr>
                <w:rFonts w:ascii="仿宋" w:eastAsia="仿宋" w:hAnsi="仿宋"/>
                <w:sz w:val="28"/>
                <w:szCs w:val="28"/>
              </w:rPr>
            </w:pPr>
            <w:r>
              <w:rPr>
                <w:rFonts w:ascii="仿宋" w:eastAsia="仿宋" w:hAnsi="仿宋" w:hint="eastAsia"/>
                <w:sz w:val="28"/>
                <w:szCs w:val="28"/>
              </w:rPr>
              <w:t>装置利用了人工控制或遥控。</w:t>
            </w:r>
          </w:p>
        </w:tc>
      </w:tr>
      <w:tr w:rsidR="00307822" w14:paraId="7F5D2CB8"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26A1C"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149DA8B0" w14:textId="77777777" w:rsidR="00307822" w:rsidRDefault="00307822">
            <w:pPr>
              <w:rPr>
                <w:rFonts w:ascii="仿宋" w:eastAsia="仿宋" w:hAnsi="仿宋"/>
                <w:sz w:val="28"/>
                <w:szCs w:val="28"/>
              </w:rPr>
            </w:pPr>
            <w:r>
              <w:rPr>
                <w:rFonts w:ascii="仿宋" w:eastAsia="仿宋" w:hAnsi="仿宋" w:hint="eastAsia"/>
                <w:sz w:val="28"/>
                <w:szCs w:val="28"/>
              </w:rPr>
              <w:t>装置未在2分钟内完成行驶任务。</w:t>
            </w:r>
          </w:p>
        </w:tc>
      </w:tr>
      <w:tr w:rsidR="00307822" w14:paraId="1AA6D362"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9854E"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1ACBE1EC" w14:textId="77777777" w:rsidR="00307822" w:rsidRDefault="00307822">
            <w:pPr>
              <w:rPr>
                <w:rFonts w:ascii="仿宋" w:eastAsia="仿宋" w:hAnsi="仿宋"/>
                <w:sz w:val="28"/>
                <w:szCs w:val="28"/>
              </w:rPr>
            </w:pPr>
            <w:r>
              <w:rPr>
                <w:rFonts w:ascii="仿宋" w:eastAsia="仿宋" w:hAnsi="仿宋" w:hint="eastAsia"/>
                <w:sz w:val="28"/>
                <w:szCs w:val="28"/>
              </w:rPr>
              <w:t>装置过终点线之前用手接触装置。</w:t>
            </w:r>
          </w:p>
        </w:tc>
      </w:tr>
      <w:tr w:rsidR="00307822" w14:paraId="0E9D10A6"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8165E"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0A4EDDBB" w14:textId="77777777" w:rsidR="00307822" w:rsidRDefault="00307822">
            <w:pPr>
              <w:rPr>
                <w:rFonts w:ascii="仿宋" w:eastAsia="仿宋" w:hAnsi="仿宋"/>
                <w:sz w:val="28"/>
                <w:szCs w:val="28"/>
              </w:rPr>
            </w:pPr>
            <w:r>
              <w:rPr>
                <w:rFonts w:ascii="仿宋" w:eastAsia="仿宋" w:hAnsi="仿宋" w:hint="eastAsia"/>
                <w:sz w:val="28"/>
                <w:szCs w:val="28"/>
              </w:rPr>
              <w:t>装置行驶过程中全部“有效着地点”驶出比赛区。</w:t>
            </w:r>
          </w:p>
        </w:tc>
      </w:tr>
      <w:tr w:rsidR="00307822" w14:paraId="244ED62E"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46F3F"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6B7C8D8A" w14:textId="77777777" w:rsidR="00307822" w:rsidRDefault="00307822">
            <w:pPr>
              <w:rPr>
                <w:rFonts w:ascii="仿宋" w:eastAsia="仿宋" w:hAnsi="仿宋"/>
                <w:sz w:val="28"/>
                <w:szCs w:val="28"/>
              </w:rPr>
            </w:pPr>
            <w:r>
              <w:rPr>
                <w:rFonts w:ascii="仿宋" w:eastAsia="仿宋" w:hAnsi="仿宋" w:hint="eastAsia"/>
                <w:sz w:val="28"/>
                <w:szCs w:val="28"/>
              </w:rPr>
              <w:t>装置并</w:t>
            </w:r>
            <w:proofErr w:type="gramStart"/>
            <w:r>
              <w:rPr>
                <w:rFonts w:ascii="仿宋" w:eastAsia="仿宋" w:hAnsi="仿宋" w:hint="eastAsia"/>
                <w:sz w:val="28"/>
                <w:szCs w:val="28"/>
              </w:rPr>
              <w:t>未整体</w:t>
            </w:r>
            <w:proofErr w:type="gramEnd"/>
            <w:r>
              <w:rPr>
                <w:rFonts w:ascii="仿宋" w:eastAsia="仿宋" w:hAnsi="仿宋" w:hint="eastAsia"/>
                <w:sz w:val="28"/>
                <w:szCs w:val="28"/>
              </w:rPr>
              <w:t>一起运动，出现发射或弹射某部件撞线的现象。</w:t>
            </w:r>
          </w:p>
        </w:tc>
      </w:tr>
      <w:tr w:rsidR="00307822" w14:paraId="4D9E05C7"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B5DAD"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3AC5B42D" w14:textId="77777777" w:rsidR="00307822" w:rsidRDefault="00307822">
            <w:pPr>
              <w:rPr>
                <w:rFonts w:ascii="仿宋" w:eastAsia="仿宋" w:hAnsi="仿宋"/>
                <w:sz w:val="28"/>
                <w:szCs w:val="28"/>
              </w:rPr>
            </w:pPr>
            <w:r>
              <w:rPr>
                <w:rFonts w:ascii="仿宋" w:eastAsia="仿宋" w:hAnsi="仿宋" w:hint="eastAsia"/>
                <w:sz w:val="28"/>
                <w:szCs w:val="28"/>
              </w:rPr>
              <w:t>行驶过程中，装置有零部件掉落。</w:t>
            </w:r>
          </w:p>
        </w:tc>
      </w:tr>
      <w:tr w:rsidR="00307822" w14:paraId="0900C27F"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07E8E"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2513F091" w14:textId="77777777" w:rsidR="00307822" w:rsidRDefault="00307822">
            <w:pPr>
              <w:rPr>
                <w:rFonts w:ascii="仿宋" w:eastAsia="仿宋" w:hAnsi="仿宋"/>
                <w:sz w:val="28"/>
                <w:szCs w:val="28"/>
              </w:rPr>
            </w:pPr>
            <w:r>
              <w:rPr>
                <w:rFonts w:ascii="仿宋" w:eastAsia="仿宋" w:hAnsi="仿宋" w:hint="eastAsia"/>
                <w:sz w:val="28"/>
                <w:szCs w:val="28"/>
              </w:rPr>
              <w:t>行驶过程中，装置从障碍物上掉落且无法继续行驶。</w:t>
            </w:r>
          </w:p>
        </w:tc>
      </w:tr>
      <w:tr w:rsidR="00307822" w14:paraId="6C77BCDA"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2311D"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09932178" w14:textId="77777777" w:rsidR="00307822" w:rsidRDefault="00307822">
            <w:pPr>
              <w:rPr>
                <w:rFonts w:ascii="仿宋" w:eastAsia="仿宋" w:hAnsi="仿宋"/>
                <w:sz w:val="28"/>
                <w:szCs w:val="28"/>
              </w:rPr>
            </w:pPr>
            <w:r>
              <w:rPr>
                <w:rFonts w:ascii="仿宋" w:eastAsia="仿宋" w:hAnsi="仿宋" w:hint="eastAsia"/>
                <w:sz w:val="28"/>
                <w:szCs w:val="28"/>
              </w:rPr>
              <w:t>装置没有爬上障碍物。</w:t>
            </w:r>
          </w:p>
        </w:tc>
      </w:tr>
      <w:tr w:rsidR="00307822" w14:paraId="0093951E"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E33E"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12DE98AB" w14:textId="77777777" w:rsidR="00307822" w:rsidRDefault="00307822">
            <w:pPr>
              <w:rPr>
                <w:rFonts w:ascii="仿宋" w:eastAsia="仿宋" w:hAnsi="仿宋"/>
                <w:sz w:val="28"/>
                <w:szCs w:val="28"/>
              </w:rPr>
            </w:pPr>
            <w:r>
              <w:rPr>
                <w:rFonts w:ascii="仿宋" w:eastAsia="仿宋" w:hAnsi="仿宋" w:hint="eastAsia"/>
                <w:sz w:val="28"/>
                <w:szCs w:val="28"/>
              </w:rPr>
              <w:t>装置爬上障碍物但没有撞线。</w:t>
            </w:r>
          </w:p>
        </w:tc>
      </w:tr>
      <w:tr w:rsidR="00307822" w14:paraId="7C1552CD" w14:textId="77777777" w:rsidTr="0030782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C4DD5" w14:textId="77777777" w:rsidR="00307822" w:rsidRDefault="00307822">
            <w:pPr>
              <w:widowControl/>
              <w:jc w:val="left"/>
              <w:rPr>
                <w:rFonts w:ascii="仿宋" w:eastAsia="仿宋" w:hAnsi="仿宋"/>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14:paraId="10D2A51F" w14:textId="77777777" w:rsidR="00307822" w:rsidRDefault="00307822">
            <w:pPr>
              <w:rPr>
                <w:rFonts w:ascii="仿宋" w:eastAsia="仿宋" w:hAnsi="仿宋"/>
                <w:sz w:val="28"/>
                <w:szCs w:val="28"/>
              </w:rPr>
            </w:pPr>
            <w:r>
              <w:rPr>
                <w:rFonts w:ascii="仿宋" w:eastAsia="仿宋" w:hAnsi="仿宋" w:hint="eastAsia"/>
                <w:sz w:val="28"/>
                <w:szCs w:val="28"/>
              </w:rPr>
              <w:t>被现场裁判裁定违规，且经组委会审核通过。</w:t>
            </w:r>
          </w:p>
        </w:tc>
      </w:tr>
      <w:tr w:rsidR="00307822" w14:paraId="160F1CB3" w14:textId="77777777" w:rsidTr="00307822">
        <w:trPr>
          <w:jc w:val="center"/>
        </w:trPr>
        <w:tc>
          <w:tcPr>
            <w:tcW w:w="1844" w:type="dxa"/>
            <w:tcBorders>
              <w:top w:val="single" w:sz="4" w:space="0" w:color="auto"/>
              <w:left w:val="single" w:sz="4" w:space="0" w:color="auto"/>
              <w:bottom w:val="single" w:sz="4" w:space="0" w:color="auto"/>
              <w:right w:val="single" w:sz="4" w:space="0" w:color="auto"/>
            </w:tcBorders>
            <w:hideMark/>
          </w:tcPr>
          <w:p w14:paraId="591679AF" w14:textId="77777777" w:rsidR="00307822" w:rsidRDefault="00307822">
            <w:pPr>
              <w:rPr>
                <w:rFonts w:ascii="仿宋" w:eastAsia="仿宋" w:hAnsi="仿宋"/>
                <w:sz w:val="28"/>
                <w:szCs w:val="28"/>
              </w:rPr>
            </w:pPr>
            <w:r>
              <w:rPr>
                <w:rFonts w:ascii="仿宋" w:eastAsia="仿宋" w:hAnsi="仿宋" w:hint="eastAsia"/>
                <w:sz w:val="28"/>
                <w:szCs w:val="28"/>
              </w:rPr>
              <w:t>比赛成绩</w:t>
            </w:r>
          </w:p>
        </w:tc>
        <w:tc>
          <w:tcPr>
            <w:tcW w:w="7087" w:type="dxa"/>
            <w:tcBorders>
              <w:top w:val="single" w:sz="4" w:space="0" w:color="auto"/>
              <w:left w:val="single" w:sz="4" w:space="0" w:color="auto"/>
              <w:bottom w:val="single" w:sz="4" w:space="0" w:color="auto"/>
              <w:right w:val="single" w:sz="4" w:space="0" w:color="auto"/>
            </w:tcBorders>
            <w:hideMark/>
          </w:tcPr>
          <w:p w14:paraId="4E47081D" w14:textId="096D61E3" w:rsidR="00307822" w:rsidRDefault="00307822">
            <w:pPr>
              <w:rPr>
                <w:rFonts w:ascii="仿宋" w:eastAsia="仿宋" w:hAnsi="仿宋"/>
                <w:sz w:val="28"/>
                <w:szCs w:val="28"/>
              </w:rPr>
            </w:pPr>
            <w:r>
              <w:rPr>
                <w:rFonts w:ascii="仿宋" w:eastAsia="仿宋" w:hAnsi="仿宋" w:hint="eastAsia"/>
                <w:sz w:val="28"/>
                <w:szCs w:val="28"/>
              </w:rPr>
              <w:t>每团队有</w:t>
            </w:r>
            <w:r w:rsidR="00C625BD">
              <w:rPr>
                <w:rFonts w:ascii="仿宋" w:eastAsia="仿宋" w:hAnsi="仿宋" w:hint="eastAsia"/>
                <w:sz w:val="28"/>
                <w:szCs w:val="28"/>
              </w:rPr>
              <w:t>两</w:t>
            </w:r>
            <w:r>
              <w:rPr>
                <w:rFonts w:ascii="仿宋" w:eastAsia="仿宋" w:hAnsi="仿宋" w:hint="eastAsia"/>
                <w:sz w:val="28"/>
                <w:szCs w:val="28"/>
              </w:rPr>
              <w:t>轮机会可选择不同障碍物的高度，且需从低到</w:t>
            </w:r>
            <w:proofErr w:type="gramStart"/>
            <w:r>
              <w:rPr>
                <w:rFonts w:ascii="仿宋" w:eastAsia="仿宋" w:hAnsi="仿宋" w:hint="eastAsia"/>
                <w:sz w:val="28"/>
                <w:szCs w:val="28"/>
              </w:rPr>
              <w:t>高选择</w:t>
            </w:r>
            <w:proofErr w:type="gramEnd"/>
            <w:r>
              <w:rPr>
                <w:rFonts w:ascii="仿宋" w:eastAsia="仿宋" w:hAnsi="仿宋" w:hint="eastAsia"/>
                <w:sz w:val="28"/>
                <w:szCs w:val="28"/>
              </w:rPr>
              <w:t>挑战，</w:t>
            </w:r>
            <w:proofErr w:type="gramStart"/>
            <w:r>
              <w:rPr>
                <w:rFonts w:ascii="仿宋" w:eastAsia="仿宋" w:hAnsi="仿宋" w:hint="eastAsia"/>
                <w:sz w:val="28"/>
                <w:szCs w:val="28"/>
              </w:rPr>
              <w:t>每次挑战</w:t>
            </w:r>
            <w:proofErr w:type="gramEnd"/>
            <w:r>
              <w:rPr>
                <w:rFonts w:ascii="仿宋" w:eastAsia="仿宋" w:hAnsi="仿宋" w:hint="eastAsia"/>
                <w:sz w:val="28"/>
                <w:szCs w:val="28"/>
              </w:rPr>
              <w:t>高度不得低于本团队上一轮挑战高度。最终</w:t>
            </w:r>
            <w:proofErr w:type="gramStart"/>
            <w:r>
              <w:rPr>
                <w:rFonts w:ascii="仿宋" w:eastAsia="仿宋" w:hAnsi="仿宋" w:hint="eastAsia"/>
                <w:sz w:val="28"/>
                <w:szCs w:val="28"/>
              </w:rPr>
              <w:t>取成功</w:t>
            </w:r>
            <w:proofErr w:type="gramEnd"/>
            <w:r>
              <w:rPr>
                <w:rFonts w:ascii="仿宋" w:eastAsia="仿宋" w:hAnsi="仿宋" w:hint="eastAsia"/>
                <w:sz w:val="28"/>
                <w:szCs w:val="28"/>
              </w:rPr>
              <w:t>翻越障碍物的最大高度（以cm为单位，保留小数点后一位）为最终比赛成绩。如果成绩相同，重量轻者胜出。</w:t>
            </w:r>
          </w:p>
        </w:tc>
      </w:tr>
    </w:tbl>
    <w:p w14:paraId="5CCCC289" w14:textId="77777777" w:rsidR="00307822" w:rsidRDefault="00307822" w:rsidP="00307822">
      <w:pPr>
        <w:ind w:firstLineChars="200" w:firstLine="640"/>
        <w:rPr>
          <w:rFonts w:ascii="黑体" w:eastAsia="黑体" w:hAnsi="黑体"/>
          <w:sz w:val="32"/>
          <w:szCs w:val="32"/>
        </w:rPr>
      </w:pPr>
      <w:r>
        <w:rPr>
          <w:rFonts w:ascii="黑体" w:eastAsia="黑体" w:hAnsi="黑体" w:hint="eastAsia"/>
          <w:sz w:val="32"/>
          <w:szCs w:val="32"/>
        </w:rPr>
        <w:t>三、纪律要求</w:t>
      </w:r>
    </w:p>
    <w:p w14:paraId="364FF4DC"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1.现场如果出现争议，由仲裁委员会裁定。</w:t>
      </w:r>
    </w:p>
    <w:p w14:paraId="347175C3"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2.各参赛队伍在比赛各环节需在组织方要求的规定时间内完成，要服从现场裁判的指令。</w:t>
      </w:r>
    </w:p>
    <w:p w14:paraId="7FBF8B82" w14:textId="77777777" w:rsidR="00307822" w:rsidRDefault="00307822" w:rsidP="00307822">
      <w:pPr>
        <w:ind w:firstLineChars="200" w:firstLine="640"/>
        <w:rPr>
          <w:rFonts w:ascii="仿宋" w:eastAsia="仿宋" w:hAnsi="仿宋"/>
          <w:sz w:val="32"/>
          <w:szCs w:val="32"/>
        </w:rPr>
      </w:pPr>
      <w:r>
        <w:rPr>
          <w:rFonts w:ascii="仿宋" w:eastAsia="仿宋" w:hAnsi="仿宋" w:hint="eastAsia"/>
          <w:sz w:val="32"/>
          <w:szCs w:val="32"/>
        </w:rPr>
        <w:t>3.制作及比赛时，不得干扰破坏其他参赛队伍，否则取消该参赛队伍参赛资格。</w:t>
      </w:r>
    </w:p>
    <w:p w14:paraId="7257F9FA" w14:textId="77777777" w:rsidR="00307822" w:rsidRDefault="00307822" w:rsidP="00307822">
      <w:pPr>
        <w:ind w:firstLineChars="200" w:firstLine="640"/>
        <w:rPr>
          <w:rFonts w:ascii="仿宋" w:eastAsia="仿宋" w:hAnsi="仿宋"/>
          <w:color w:val="000000" w:themeColor="text1"/>
          <w:sz w:val="32"/>
          <w:szCs w:val="32"/>
        </w:rPr>
      </w:pPr>
      <w:r>
        <w:rPr>
          <w:rFonts w:ascii="仿宋" w:eastAsia="仿宋" w:hAnsi="仿宋" w:hint="eastAsia"/>
          <w:sz w:val="32"/>
          <w:szCs w:val="32"/>
        </w:rPr>
        <w:t>4.</w:t>
      </w:r>
      <w:r>
        <w:rPr>
          <w:rFonts w:ascii="仿宋" w:eastAsia="仿宋" w:hAnsi="仿宋" w:hint="eastAsia"/>
          <w:color w:val="000000" w:themeColor="text1"/>
          <w:sz w:val="32"/>
          <w:szCs w:val="32"/>
        </w:rPr>
        <w:t>装置材料不得对赛道进行损坏，如有装置损坏赛道的，视情况由现场裁判判决是否</w:t>
      </w:r>
      <w:proofErr w:type="gramStart"/>
      <w:r>
        <w:rPr>
          <w:rFonts w:ascii="仿宋" w:eastAsia="仿宋" w:hAnsi="仿宋" w:hint="eastAsia"/>
          <w:color w:val="000000" w:themeColor="text1"/>
          <w:sz w:val="32"/>
          <w:szCs w:val="32"/>
        </w:rPr>
        <w:t>取消当轮比赛</w:t>
      </w:r>
      <w:proofErr w:type="gramEnd"/>
      <w:r>
        <w:rPr>
          <w:rFonts w:ascii="仿宋" w:eastAsia="仿宋" w:hAnsi="仿宋" w:hint="eastAsia"/>
          <w:color w:val="000000" w:themeColor="text1"/>
          <w:sz w:val="32"/>
          <w:szCs w:val="32"/>
        </w:rPr>
        <w:t>成绩。</w:t>
      </w:r>
    </w:p>
    <w:p w14:paraId="341DE07C" w14:textId="77777777" w:rsidR="00307822" w:rsidRDefault="00307822" w:rsidP="00307822">
      <w:pPr>
        <w:ind w:firstLineChars="200" w:firstLine="640"/>
        <w:rPr>
          <w:rFonts w:ascii="黑体" w:eastAsia="黑体" w:hAnsi="黑体"/>
          <w:sz w:val="32"/>
          <w:szCs w:val="32"/>
        </w:rPr>
      </w:pPr>
      <w:r>
        <w:rPr>
          <w:rFonts w:ascii="黑体" w:eastAsia="黑体" w:hAnsi="黑体" w:hint="eastAsia"/>
          <w:sz w:val="32"/>
          <w:szCs w:val="32"/>
        </w:rPr>
        <w:t>四、复赛流程</w:t>
      </w:r>
    </w:p>
    <w:p w14:paraId="7939C7D7" w14:textId="584226AF" w:rsidR="00307822" w:rsidRDefault="00307822" w:rsidP="00307822">
      <w:pPr>
        <w:ind w:firstLineChars="200" w:firstLine="560"/>
        <w:rPr>
          <w:rFonts w:ascii="仿宋" w:eastAsia="仿宋" w:hAnsi="仿宋" w:cs="Tahoma"/>
          <w:color w:val="2A2A2A"/>
          <w:kern w:val="0"/>
          <w:sz w:val="28"/>
          <w:szCs w:val="28"/>
        </w:rPr>
      </w:pPr>
      <w:r>
        <w:rPr>
          <w:rFonts w:ascii="仿宋" w:eastAsia="仿宋" w:hAnsi="仿宋" w:cs="Tahoma" w:hint="eastAsia"/>
          <w:color w:val="2A2A2A"/>
          <w:kern w:val="0"/>
          <w:sz w:val="28"/>
          <w:szCs w:val="28"/>
        </w:rPr>
        <w:t>（具体时间以比赛当天为准）</w:t>
      </w:r>
    </w:p>
    <w:p w14:paraId="7CD2F26B" w14:textId="77777777" w:rsidR="002B503C" w:rsidRDefault="002B503C" w:rsidP="00307822">
      <w:pPr>
        <w:ind w:firstLineChars="200" w:firstLine="560"/>
        <w:rPr>
          <w:rFonts w:ascii="仿宋" w:eastAsia="仿宋" w:hAnsi="仿宋" w:cs="Tahoma"/>
          <w:color w:val="2A2A2A"/>
          <w:kern w:val="0"/>
          <w:sz w:val="28"/>
          <w:szCs w:val="28"/>
        </w:rPr>
      </w:pPr>
    </w:p>
    <w:tbl>
      <w:tblPr>
        <w:tblStyle w:val="a3"/>
        <w:tblW w:w="9429" w:type="dxa"/>
        <w:tblInd w:w="-431" w:type="dxa"/>
        <w:tblLook w:val="04A0" w:firstRow="1" w:lastRow="0" w:firstColumn="1" w:lastColumn="0" w:noHBand="0" w:noVBand="1"/>
      </w:tblPr>
      <w:tblGrid>
        <w:gridCol w:w="1277"/>
        <w:gridCol w:w="1843"/>
        <w:gridCol w:w="3827"/>
        <w:gridCol w:w="2482"/>
      </w:tblGrid>
      <w:tr w:rsidR="00307822" w14:paraId="37925FB2" w14:textId="77777777" w:rsidTr="00733CF3">
        <w:trPr>
          <w:trHeight w:val="734"/>
          <w:tblHeader/>
        </w:trPr>
        <w:tc>
          <w:tcPr>
            <w:tcW w:w="1277" w:type="dxa"/>
            <w:tcBorders>
              <w:top w:val="single" w:sz="4" w:space="0" w:color="auto"/>
              <w:left w:val="single" w:sz="4" w:space="0" w:color="auto"/>
              <w:bottom w:val="single" w:sz="4" w:space="0" w:color="auto"/>
              <w:right w:val="single" w:sz="4" w:space="0" w:color="auto"/>
            </w:tcBorders>
            <w:vAlign w:val="center"/>
            <w:hideMark/>
          </w:tcPr>
          <w:p w14:paraId="38B4784B" w14:textId="77777777" w:rsidR="00307822" w:rsidRDefault="00307822">
            <w:pPr>
              <w:widowControl/>
              <w:spacing w:line="320" w:lineRule="exact"/>
              <w:jc w:val="center"/>
              <w:rPr>
                <w:rFonts w:ascii="仿宋" w:eastAsia="仿宋" w:hAnsi="仿宋" w:cs="Segoe UI"/>
                <w:b/>
                <w:bCs/>
                <w:color w:val="333333"/>
                <w:spacing w:val="5"/>
                <w:kern w:val="0"/>
                <w:sz w:val="24"/>
                <w:szCs w:val="24"/>
              </w:rPr>
            </w:pPr>
            <w:r>
              <w:rPr>
                <w:rFonts w:ascii="仿宋" w:eastAsia="仿宋" w:hAnsi="仿宋" w:cs="Segoe UI" w:hint="eastAsia"/>
                <w:b/>
                <w:bCs/>
                <w:color w:val="333333"/>
                <w:spacing w:val="5"/>
                <w:kern w:val="0"/>
                <w:sz w:val="24"/>
                <w:szCs w:val="24"/>
              </w:rPr>
              <w:lastRenderedPageBreak/>
              <w:t>时间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77B261" w14:textId="77777777" w:rsidR="00307822" w:rsidRDefault="00307822">
            <w:pPr>
              <w:widowControl/>
              <w:spacing w:line="320" w:lineRule="exact"/>
              <w:jc w:val="center"/>
              <w:rPr>
                <w:rFonts w:ascii="仿宋" w:eastAsia="仿宋" w:hAnsi="仿宋" w:cs="Segoe UI"/>
                <w:b/>
                <w:bCs/>
                <w:color w:val="333333"/>
                <w:spacing w:val="5"/>
                <w:kern w:val="0"/>
                <w:sz w:val="24"/>
                <w:szCs w:val="24"/>
              </w:rPr>
            </w:pPr>
            <w:r>
              <w:rPr>
                <w:rFonts w:ascii="仿宋" w:eastAsia="仿宋" w:hAnsi="仿宋" w:cs="Segoe UI" w:hint="eastAsia"/>
                <w:b/>
                <w:bCs/>
                <w:color w:val="333333"/>
                <w:spacing w:val="5"/>
                <w:kern w:val="0"/>
                <w:sz w:val="24"/>
                <w:szCs w:val="24"/>
              </w:rPr>
              <w:t>流程</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1032AF9" w14:textId="77777777" w:rsidR="00307822" w:rsidRDefault="00307822">
            <w:pPr>
              <w:widowControl/>
              <w:spacing w:line="320" w:lineRule="exact"/>
              <w:jc w:val="center"/>
              <w:rPr>
                <w:rFonts w:ascii="仿宋" w:eastAsia="仿宋" w:hAnsi="仿宋" w:cs="Segoe UI"/>
                <w:b/>
                <w:bCs/>
                <w:color w:val="333333"/>
                <w:spacing w:val="5"/>
                <w:kern w:val="0"/>
                <w:sz w:val="24"/>
                <w:szCs w:val="24"/>
              </w:rPr>
            </w:pPr>
            <w:r>
              <w:rPr>
                <w:rFonts w:ascii="仿宋" w:eastAsia="仿宋" w:hAnsi="仿宋" w:cs="Segoe UI" w:hint="eastAsia"/>
                <w:b/>
                <w:bCs/>
                <w:color w:val="333333"/>
                <w:spacing w:val="5"/>
                <w:kern w:val="0"/>
                <w:sz w:val="24"/>
                <w:szCs w:val="24"/>
              </w:rPr>
              <w:t>内容</w:t>
            </w:r>
          </w:p>
        </w:tc>
        <w:tc>
          <w:tcPr>
            <w:tcW w:w="2482" w:type="dxa"/>
            <w:tcBorders>
              <w:top w:val="single" w:sz="4" w:space="0" w:color="auto"/>
              <w:left w:val="single" w:sz="4" w:space="0" w:color="auto"/>
              <w:bottom w:val="single" w:sz="4" w:space="0" w:color="auto"/>
              <w:right w:val="single" w:sz="4" w:space="0" w:color="auto"/>
            </w:tcBorders>
            <w:vAlign w:val="center"/>
            <w:hideMark/>
          </w:tcPr>
          <w:p w14:paraId="0194767E" w14:textId="77777777" w:rsidR="00307822" w:rsidRDefault="00307822">
            <w:pPr>
              <w:widowControl/>
              <w:spacing w:line="320" w:lineRule="exact"/>
              <w:jc w:val="center"/>
              <w:rPr>
                <w:rFonts w:ascii="仿宋" w:eastAsia="仿宋" w:hAnsi="仿宋" w:cs="Segoe UI"/>
                <w:b/>
                <w:bCs/>
                <w:color w:val="333333"/>
                <w:spacing w:val="5"/>
                <w:kern w:val="0"/>
                <w:sz w:val="24"/>
                <w:szCs w:val="24"/>
              </w:rPr>
            </w:pPr>
            <w:r>
              <w:rPr>
                <w:rFonts w:ascii="仿宋" w:eastAsia="仿宋" w:hAnsi="仿宋" w:cs="Segoe UI" w:hint="eastAsia"/>
                <w:b/>
                <w:bCs/>
                <w:color w:val="333333"/>
                <w:spacing w:val="5"/>
                <w:kern w:val="0"/>
                <w:sz w:val="24"/>
                <w:szCs w:val="24"/>
              </w:rPr>
              <w:t>要求和注意事项</w:t>
            </w:r>
          </w:p>
        </w:tc>
      </w:tr>
      <w:tr w:rsidR="00307822" w14:paraId="1A6D5FC6" w14:textId="77777777" w:rsidTr="004420D6">
        <w:trPr>
          <w:trHeight w:val="840"/>
        </w:trPr>
        <w:tc>
          <w:tcPr>
            <w:tcW w:w="1277" w:type="dxa"/>
            <w:tcBorders>
              <w:top w:val="single" w:sz="4" w:space="0" w:color="auto"/>
              <w:left w:val="single" w:sz="4" w:space="0" w:color="auto"/>
              <w:bottom w:val="single" w:sz="4" w:space="0" w:color="auto"/>
              <w:right w:val="single" w:sz="4" w:space="0" w:color="auto"/>
            </w:tcBorders>
            <w:vAlign w:val="center"/>
            <w:hideMark/>
          </w:tcPr>
          <w:p w14:paraId="056DF1AE" w14:textId="0CD36A9E"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w:t>
            </w:r>
            <w:r w:rsidR="006D6632">
              <w:rPr>
                <w:rFonts w:ascii="仿宋" w:eastAsia="仿宋" w:hAnsi="仿宋" w:cs="Segoe UI" w:hint="eastAsia"/>
                <w:color w:val="333333"/>
                <w:spacing w:val="5"/>
                <w:kern w:val="0"/>
                <w:sz w:val="24"/>
                <w:szCs w:val="24"/>
              </w:rPr>
              <w:t>0</w:t>
            </w:r>
            <w:r>
              <w:rPr>
                <w:rFonts w:ascii="仿宋" w:eastAsia="仿宋" w:hAnsi="仿宋" w:cs="Segoe UI" w:hint="eastAsia"/>
                <w:color w:val="333333"/>
                <w:spacing w:val="5"/>
                <w:kern w:val="0"/>
                <w:sz w:val="24"/>
                <w:szCs w:val="24"/>
              </w:rPr>
              <w:t>:</w:t>
            </w:r>
            <w:r w:rsidR="006D6632">
              <w:rPr>
                <w:rFonts w:ascii="仿宋" w:eastAsia="仿宋" w:hAnsi="仿宋" w:cs="Segoe UI" w:hint="eastAsia"/>
                <w:color w:val="333333"/>
                <w:spacing w:val="5"/>
                <w:kern w:val="0"/>
                <w:sz w:val="24"/>
                <w:szCs w:val="24"/>
              </w:rPr>
              <w:t>30</w:t>
            </w:r>
            <w:r>
              <w:rPr>
                <w:rFonts w:ascii="仿宋" w:eastAsia="仿宋" w:hAnsi="仿宋" w:cs="Segoe UI" w:hint="eastAsia"/>
                <w:color w:val="333333"/>
                <w:spacing w:val="5"/>
                <w:kern w:val="0"/>
                <w:sz w:val="24"/>
                <w:szCs w:val="24"/>
              </w:rPr>
              <w:t>-12:</w:t>
            </w:r>
            <w:r w:rsidR="0020556E">
              <w:rPr>
                <w:rFonts w:ascii="仿宋" w:eastAsia="仿宋" w:hAnsi="仿宋" w:cs="Segoe UI" w:hint="eastAsia"/>
                <w:color w:val="333333"/>
                <w:spacing w:val="5"/>
                <w:kern w:val="0"/>
                <w:sz w:val="24"/>
                <w:szCs w:val="24"/>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DD601F"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学生、带队教师报到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8BD8323" w14:textId="77777777"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所有复赛学生和带队教师报到。</w:t>
            </w:r>
          </w:p>
        </w:tc>
        <w:tc>
          <w:tcPr>
            <w:tcW w:w="2482" w:type="dxa"/>
            <w:tcBorders>
              <w:top w:val="single" w:sz="4" w:space="0" w:color="auto"/>
              <w:left w:val="single" w:sz="4" w:space="0" w:color="auto"/>
              <w:bottom w:val="single" w:sz="4" w:space="0" w:color="auto"/>
              <w:right w:val="single" w:sz="4" w:space="0" w:color="auto"/>
            </w:tcBorders>
            <w:vAlign w:val="center"/>
          </w:tcPr>
          <w:p w14:paraId="195CDBEA" w14:textId="77777777" w:rsidR="00307822" w:rsidRDefault="00307822">
            <w:pPr>
              <w:widowControl/>
              <w:spacing w:line="320" w:lineRule="exact"/>
              <w:rPr>
                <w:rFonts w:ascii="仿宋" w:eastAsia="仿宋" w:hAnsi="仿宋" w:cs="Segoe UI"/>
                <w:color w:val="333333"/>
                <w:spacing w:val="5"/>
                <w:kern w:val="0"/>
                <w:sz w:val="24"/>
                <w:szCs w:val="24"/>
              </w:rPr>
            </w:pPr>
          </w:p>
        </w:tc>
      </w:tr>
      <w:tr w:rsidR="00307822" w14:paraId="27F2955A" w14:textId="77777777" w:rsidTr="004420D6">
        <w:trPr>
          <w:trHeight w:val="558"/>
        </w:trPr>
        <w:tc>
          <w:tcPr>
            <w:tcW w:w="1277" w:type="dxa"/>
            <w:tcBorders>
              <w:top w:val="single" w:sz="4" w:space="0" w:color="auto"/>
              <w:left w:val="single" w:sz="4" w:space="0" w:color="auto"/>
              <w:bottom w:val="single" w:sz="4" w:space="0" w:color="auto"/>
              <w:right w:val="single" w:sz="4" w:space="0" w:color="auto"/>
            </w:tcBorders>
            <w:vAlign w:val="center"/>
            <w:hideMark/>
          </w:tcPr>
          <w:p w14:paraId="70FFF882" w14:textId="7879EF8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11:</w:t>
            </w:r>
            <w:r w:rsidR="00CF5328">
              <w:rPr>
                <w:rFonts w:ascii="仿宋" w:eastAsia="仿宋" w:hAnsi="仿宋" w:cs="Segoe UI" w:hint="eastAsia"/>
                <w:color w:val="333333"/>
                <w:spacing w:val="5"/>
                <w:kern w:val="0"/>
                <w:sz w:val="24"/>
                <w:szCs w:val="24"/>
              </w:rPr>
              <w:t>15</w:t>
            </w:r>
            <w:r>
              <w:rPr>
                <w:rFonts w:ascii="仿宋" w:eastAsia="仿宋" w:hAnsi="仿宋" w:cs="Segoe UI" w:hint="eastAsia"/>
                <w:color w:val="333333"/>
                <w:spacing w:val="5"/>
                <w:kern w:val="0"/>
                <w:sz w:val="24"/>
                <w:szCs w:val="24"/>
              </w:rPr>
              <w:t>-12:20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ED7B4E"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午餐</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A01E59" w14:textId="6489514C"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组织方为参赛学生（不超过2名）和带队教师（1名）提供午餐。</w:t>
            </w:r>
          </w:p>
        </w:tc>
        <w:tc>
          <w:tcPr>
            <w:tcW w:w="2482" w:type="dxa"/>
            <w:tcBorders>
              <w:top w:val="single" w:sz="4" w:space="0" w:color="auto"/>
              <w:left w:val="single" w:sz="4" w:space="0" w:color="auto"/>
              <w:bottom w:val="single" w:sz="4" w:space="0" w:color="auto"/>
              <w:right w:val="single" w:sz="4" w:space="0" w:color="auto"/>
            </w:tcBorders>
            <w:vAlign w:val="center"/>
          </w:tcPr>
          <w:p w14:paraId="3CB93352" w14:textId="77777777" w:rsidR="00307822" w:rsidRDefault="00307822">
            <w:pPr>
              <w:widowControl/>
              <w:spacing w:line="320" w:lineRule="exact"/>
              <w:rPr>
                <w:rFonts w:ascii="仿宋" w:eastAsia="仿宋" w:hAnsi="仿宋" w:cs="Segoe UI"/>
                <w:b/>
                <w:bCs/>
                <w:color w:val="333333"/>
                <w:spacing w:val="5"/>
                <w:kern w:val="0"/>
                <w:sz w:val="24"/>
                <w:szCs w:val="24"/>
              </w:rPr>
            </w:pPr>
          </w:p>
        </w:tc>
      </w:tr>
      <w:tr w:rsidR="00307822" w14:paraId="23C8561B" w14:textId="77777777" w:rsidTr="004420D6">
        <w:trPr>
          <w:trHeight w:val="653"/>
        </w:trPr>
        <w:tc>
          <w:tcPr>
            <w:tcW w:w="1277" w:type="dxa"/>
            <w:tcBorders>
              <w:top w:val="single" w:sz="4" w:space="0" w:color="auto"/>
              <w:left w:val="single" w:sz="4" w:space="0" w:color="auto"/>
              <w:bottom w:val="single" w:sz="4" w:space="0" w:color="auto"/>
              <w:right w:val="single" w:sz="4" w:space="0" w:color="auto"/>
            </w:tcBorders>
            <w:vAlign w:val="center"/>
            <w:hideMark/>
          </w:tcPr>
          <w:p w14:paraId="205858E4" w14:textId="67F995FB"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12:30-13:</w:t>
            </w:r>
            <w:r w:rsidR="00F57990">
              <w:rPr>
                <w:rFonts w:ascii="仿宋" w:eastAsia="仿宋" w:hAnsi="仿宋" w:cs="Segoe UI" w:hint="eastAsia"/>
                <w:color w:val="333333"/>
                <w:spacing w:val="5"/>
                <w:kern w:val="0"/>
                <w:sz w:val="24"/>
                <w:szCs w:val="24"/>
              </w:rPr>
              <w:t>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856E955"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抽签；工具、材料检查</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497658" w14:textId="5264B733" w:rsidR="00307822" w:rsidRPr="004420D6" w:rsidRDefault="00307822" w:rsidP="004420D6">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抽签。</w:t>
            </w:r>
          </w:p>
        </w:tc>
        <w:tc>
          <w:tcPr>
            <w:tcW w:w="2482" w:type="dxa"/>
            <w:tcBorders>
              <w:top w:val="single" w:sz="4" w:space="0" w:color="auto"/>
              <w:left w:val="single" w:sz="4" w:space="0" w:color="auto"/>
              <w:bottom w:val="single" w:sz="4" w:space="0" w:color="auto"/>
              <w:right w:val="single" w:sz="4" w:space="0" w:color="auto"/>
            </w:tcBorders>
            <w:vAlign w:val="center"/>
            <w:hideMark/>
          </w:tcPr>
          <w:p w14:paraId="174DEEA1" w14:textId="29A88E14"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复赛在</w:t>
            </w:r>
            <w:r w:rsidR="00774D58">
              <w:rPr>
                <w:rFonts w:ascii="仿宋" w:eastAsia="仿宋" w:hAnsi="仿宋" w:cs="Segoe UI" w:hint="eastAsia"/>
                <w:color w:val="333333"/>
                <w:spacing w:val="5"/>
                <w:kern w:val="0"/>
                <w:sz w:val="24"/>
                <w:szCs w:val="24"/>
              </w:rPr>
              <w:t>多</w:t>
            </w:r>
            <w:r>
              <w:rPr>
                <w:rFonts w:ascii="仿宋" w:eastAsia="仿宋" w:hAnsi="仿宋" w:cs="Segoe UI" w:hint="eastAsia"/>
                <w:color w:val="333333"/>
                <w:spacing w:val="5"/>
                <w:kern w:val="0"/>
                <w:sz w:val="24"/>
                <w:szCs w:val="24"/>
              </w:rPr>
              <w:t>组平行赛道同时进行。</w:t>
            </w:r>
          </w:p>
        </w:tc>
      </w:tr>
      <w:tr w:rsidR="00307822" w14:paraId="61B22984" w14:textId="77777777" w:rsidTr="004420D6">
        <w:trPr>
          <w:trHeight w:val="636"/>
        </w:trPr>
        <w:tc>
          <w:tcPr>
            <w:tcW w:w="1277" w:type="dxa"/>
            <w:tcBorders>
              <w:top w:val="single" w:sz="4" w:space="0" w:color="auto"/>
              <w:left w:val="single" w:sz="4" w:space="0" w:color="auto"/>
              <w:bottom w:val="single" w:sz="4" w:space="0" w:color="auto"/>
              <w:right w:val="single" w:sz="4" w:space="0" w:color="auto"/>
            </w:tcBorders>
            <w:vAlign w:val="center"/>
            <w:hideMark/>
          </w:tcPr>
          <w:p w14:paraId="579C0573" w14:textId="2FBA34C3"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13:00-13:</w:t>
            </w:r>
            <w:r w:rsidR="00F57990">
              <w:rPr>
                <w:rFonts w:ascii="仿宋" w:eastAsia="仿宋" w:hAnsi="仿宋" w:cs="Segoe UI" w:hint="eastAsia"/>
                <w:color w:val="333333"/>
                <w:spacing w:val="5"/>
                <w:kern w:val="0"/>
                <w:sz w:val="24"/>
                <w:szCs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89FD19"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裁判长宣读 注意事项</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3BF6646" w14:textId="77777777"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裁判长宣读比赛注意事项、宣布比赛开始。</w:t>
            </w:r>
          </w:p>
        </w:tc>
        <w:tc>
          <w:tcPr>
            <w:tcW w:w="2482" w:type="dxa"/>
            <w:tcBorders>
              <w:top w:val="single" w:sz="4" w:space="0" w:color="auto"/>
              <w:left w:val="single" w:sz="4" w:space="0" w:color="auto"/>
              <w:bottom w:val="single" w:sz="4" w:space="0" w:color="auto"/>
              <w:right w:val="single" w:sz="4" w:space="0" w:color="auto"/>
            </w:tcBorders>
            <w:vAlign w:val="center"/>
          </w:tcPr>
          <w:p w14:paraId="00C35C22" w14:textId="77777777" w:rsidR="00307822" w:rsidRDefault="00307822">
            <w:pPr>
              <w:widowControl/>
              <w:spacing w:line="320" w:lineRule="exact"/>
              <w:rPr>
                <w:rFonts w:ascii="仿宋" w:eastAsia="仿宋" w:hAnsi="仿宋" w:cs="Segoe UI"/>
                <w:color w:val="333333"/>
                <w:spacing w:val="5"/>
                <w:kern w:val="0"/>
                <w:sz w:val="24"/>
                <w:szCs w:val="24"/>
              </w:rPr>
            </w:pPr>
          </w:p>
        </w:tc>
      </w:tr>
      <w:tr w:rsidR="00307822" w14:paraId="6AC1583C" w14:textId="77777777" w:rsidTr="004420D6">
        <w:trPr>
          <w:trHeight w:val="1050"/>
        </w:trPr>
        <w:tc>
          <w:tcPr>
            <w:tcW w:w="1277" w:type="dxa"/>
            <w:tcBorders>
              <w:top w:val="single" w:sz="4" w:space="0" w:color="auto"/>
              <w:left w:val="single" w:sz="4" w:space="0" w:color="auto"/>
              <w:bottom w:val="single" w:sz="4" w:space="0" w:color="auto"/>
              <w:right w:val="single" w:sz="4" w:space="0" w:color="auto"/>
            </w:tcBorders>
            <w:vAlign w:val="center"/>
            <w:hideMark/>
          </w:tcPr>
          <w:p w14:paraId="0AEF8A65" w14:textId="018658FE"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13:</w:t>
            </w:r>
            <w:r w:rsidR="00F57990">
              <w:rPr>
                <w:rFonts w:ascii="仿宋" w:eastAsia="仿宋" w:hAnsi="仿宋" w:cs="Segoe UI" w:hint="eastAsia"/>
                <w:color w:val="333333"/>
                <w:spacing w:val="5"/>
                <w:kern w:val="0"/>
                <w:sz w:val="24"/>
                <w:szCs w:val="24"/>
              </w:rPr>
              <w:t>10</w:t>
            </w:r>
            <w:r>
              <w:rPr>
                <w:rFonts w:ascii="仿宋" w:eastAsia="仿宋" w:hAnsi="仿宋" w:cs="Segoe UI" w:hint="eastAsia"/>
                <w:color w:val="333333"/>
                <w:spacing w:val="5"/>
                <w:kern w:val="0"/>
                <w:sz w:val="24"/>
                <w:szCs w:val="24"/>
              </w:rPr>
              <w:t>-14:</w:t>
            </w:r>
            <w:r w:rsidR="00F57990">
              <w:rPr>
                <w:rFonts w:ascii="仿宋" w:eastAsia="仿宋" w:hAnsi="仿宋" w:cs="Segoe UI" w:hint="eastAsia"/>
                <w:color w:val="333333"/>
                <w:spacing w:val="5"/>
                <w:kern w:val="0"/>
                <w:sz w:val="24"/>
                <w:szCs w:val="24"/>
              </w:rPr>
              <w:t>40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9CF0AD" w14:textId="22088EB5"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制作阶段</w:t>
            </w:r>
            <w:r w:rsidR="003E6DAC">
              <w:rPr>
                <w:rFonts w:ascii="仿宋" w:eastAsia="仿宋" w:hAnsi="仿宋" w:cs="Segoe UI" w:hint="eastAsia"/>
                <w:color w:val="333333"/>
                <w:spacing w:val="5"/>
                <w:kern w:val="0"/>
                <w:sz w:val="24"/>
                <w:szCs w:val="24"/>
              </w:rPr>
              <w:t>90分钟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9C9E839" w14:textId="77777777"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学生现场制作，制作中，严禁将制作工具、制作材料带出制作场地。</w:t>
            </w:r>
          </w:p>
        </w:tc>
        <w:tc>
          <w:tcPr>
            <w:tcW w:w="2482" w:type="dxa"/>
            <w:tcBorders>
              <w:top w:val="single" w:sz="4" w:space="0" w:color="auto"/>
              <w:left w:val="single" w:sz="4" w:space="0" w:color="auto"/>
              <w:bottom w:val="single" w:sz="4" w:space="0" w:color="auto"/>
              <w:right w:val="single" w:sz="4" w:space="0" w:color="auto"/>
            </w:tcBorders>
            <w:vAlign w:val="center"/>
          </w:tcPr>
          <w:p w14:paraId="51DEC892" w14:textId="77777777" w:rsidR="00307822" w:rsidRDefault="00307822">
            <w:pPr>
              <w:widowControl/>
              <w:spacing w:line="320" w:lineRule="exact"/>
              <w:rPr>
                <w:rFonts w:ascii="仿宋" w:eastAsia="仿宋" w:hAnsi="仿宋" w:cs="Segoe UI"/>
                <w:color w:val="333333"/>
                <w:spacing w:val="5"/>
                <w:kern w:val="0"/>
                <w:sz w:val="24"/>
                <w:szCs w:val="24"/>
              </w:rPr>
            </w:pPr>
          </w:p>
        </w:tc>
      </w:tr>
      <w:tr w:rsidR="00307822" w14:paraId="7AFBBE10" w14:textId="77777777" w:rsidTr="004420D6">
        <w:trPr>
          <w:trHeight w:val="3122"/>
        </w:trPr>
        <w:tc>
          <w:tcPr>
            <w:tcW w:w="1277" w:type="dxa"/>
            <w:tcBorders>
              <w:top w:val="single" w:sz="4" w:space="0" w:color="auto"/>
              <w:left w:val="single" w:sz="4" w:space="0" w:color="auto"/>
              <w:bottom w:val="single" w:sz="4" w:space="0" w:color="auto"/>
              <w:right w:val="single" w:sz="4" w:space="0" w:color="auto"/>
            </w:tcBorders>
            <w:vAlign w:val="center"/>
            <w:hideMark/>
          </w:tcPr>
          <w:p w14:paraId="1662F5C7"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13:10-14:40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7B900F"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开放测试</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527534" w14:textId="77777777" w:rsidR="00307822" w:rsidRDefault="00307822">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赛道测试开放，每支队伍在自己对应赛道测试，由工作人员发放测</w:t>
            </w:r>
            <w:proofErr w:type="gramStart"/>
            <w:r>
              <w:rPr>
                <w:rFonts w:ascii="仿宋" w:eastAsia="仿宋" w:hAnsi="仿宋" w:cs="Segoe UI" w:hint="eastAsia"/>
                <w:color w:val="333333"/>
                <w:spacing w:val="5"/>
                <w:kern w:val="0"/>
                <w:sz w:val="24"/>
                <w:szCs w:val="24"/>
              </w:rPr>
              <w:t>试券</w:t>
            </w:r>
            <w:proofErr w:type="gramEnd"/>
            <w:r>
              <w:rPr>
                <w:rFonts w:ascii="仿宋" w:eastAsia="仿宋" w:hAnsi="仿宋" w:cs="Segoe UI" w:hint="eastAsia"/>
                <w:color w:val="333333"/>
                <w:spacing w:val="5"/>
                <w:kern w:val="0"/>
                <w:sz w:val="24"/>
                <w:szCs w:val="24"/>
              </w:rPr>
              <w:t>（</w:t>
            </w:r>
            <w:r>
              <w:rPr>
                <w:rFonts w:ascii="仿宋" w:eastAsia="仿宋" w:hAnsi="仿宋" w:cs="Segoe UI" w:hint="eastAsia"/>
                <w:b/>
                <w:bCs/>
                <w:color w:val="333333"/>
                <w:spacing w:val="5"/>
                <w:kern w:val="0"/>
                <w:sz w:val="24"/>
                <w:szCs w:val="24"/>
              </w:rPr>
              <w:t>每队2张</w:t>
            </w:r>
            <w:r>
              <w:rPr>
                <w:rFonts w:ascii="仿宋" w:eastAsia="仿宋" w:hAnsi="仿宋" w:cs="Segoe UI" w:hint="eastAsia"/>
                <w:color w:val="333333"/>
                <w:spacing w:val="5"/>
                <w:kern w:val="0"/>
                <w:sz w:val="24"/>
                <w:szCs w:val="24"/>
              </w:rPr>
              <w:t>），每张测</w:t>
            </w:r>
            <w:proofErr w:type="gramStart"/>
            <w:r>
              <w:rPr>
                <w:rFonts w:ascii="仿宋" w:eastAsia="仿宋" w:hAnsi="仿宋" w:cs="Segoe UI" w:hint="eastAsia"/>
                <w:color w:val="333333"/>
                <w:spacing w:val="5"/>
                <w:kern w:val="0"/>
                <w:sz w:val="24"/>
                <w:szCs w:val="24"/>
              </w:rPr>
              <w:t>试券</w:t>
            </w:r>
            <w:proofErr w:type="gramEnd"/>
            <w:r>
              <w:rPr>
                <w:rFonts w:ascii="仿宋" w:eastAsia="仿宋" w:hAnsi="仿宋" w:cs="Segoe UI" w:hint="eastAsia"/>
                <w:color w:val="333333"/>
                <w:spacing w:val="5"/>
                <w:kern w:val="0"/>
                <w:sz w:val="24"/>
                <w:szCs w:val="24"/>
              </w:rPr>
              <w:t>可在赛道中测试2分钟，测</w:t>
            </w:r>
            <w:proofErr w:type="gramStart"/>
            <w:r>
              <w:rPr>
                <w:rFonts w:ascii="仿宋" w:eastAsia="仿宋" w:hAnsi="仿宋" w:cs="Segoe UI" w:hint="eastAsia"/>
                <w:color w:val="333333"/>
                <w:spacing w:val="5"/>
                <w:kern w:val="0"/>
                <w:sz w:val="24"/>
                <w:szCs w:val="24"/>
              </w:rPr>
              <w:t>试券</w:t>
            </w:r>
            <w:proofErr w:type="gramEnd"/>
            <w:r>
              <w:rPr>
                <w:rFonts w:ascii="仿宋" w:eastAsia="仿宋" w:hAnsi="仿宋" w:cs="Segoe UI" w:hint="eastAsia"/>
                <w:color w:val="333333"/>
                <w:spacing w:val="5"/>
                <w:kern w:val="0"/>
                <w:sz w:val="24"/>
                <w:szCs w:val="24"/>
              </w:rPr>
              <w:t>可分次使用也可一次使用多张。</w:t>
            </w:r>
            <w:r>
              <w:rPr>
                <w:rFonts w:ascii="仿宋" w:eastAsia="仿宋" w:hAnsi="仿宋" w:cs="Segoe UI" w:hint="eastAsia"/>
                <w:b/>
                <w:bCs/>
                <w:color w:val="333333"/>
                <w:spacing w:val="5"/>
                <w:kern w:val="0"/>
                <w:sz w:val="24"/>
                <w:szCs w:val="24"/>
              </w:rPr>
              <w:t>制作时间的最后半小时内，每支队伍只能一次用一张</w:t>
            </w:r>
            <w:proofErr w:type="gramStart"/>
            <w:r>
              <w:rPr>
                <w:rFonts w:ascii="仿宋" w:eastAsia="仿宋" w:hAnsi="仿宋" w:cs="Segoe UI" w:hint="eastAsia"/>
                <w:b/>
                <w:bCs/>
                <w:color w:val="333333"/>
                <w:spacing w:val="5"/>
                <w:kern w:val="0"/>
                <w:sz w:val="24"/>
                <w:szCs w:val="24"/>
              </w:rPr>
              <w:t>券</w:t>
            </w:r>
            <w:proofErr w:type="gramEnd"/>
            <w:r>
              <w:rPr>
                <w:rFonts w:ascii="仿宋" w:eastAsia="仿宋" w:hAnsi="仿宋" w:cs="Segoe UI" w:hint="eastAsia"/>
                <w:b/>
                <w:bCs/>
                <w:color w:val="333333"/>
                <w:spacing w:val="5"/>
                <w:kern w:val="0"/>
                <w:sz w:val="24"/>
                <w:szCs w:val="24"/>
              </w:rPr>
              <w:t>。不能连续使用多张测</w:t>
            </w:r>
            <w:proofErr w:type="gramStart"/>
            <w:r>
              <w:rPr>
                <w:rFonts w:ascii="仿宋" w:eastAsia="仿宋" w:hAnsi="仿宋" w:cs="Segoe UI" w:hint="eastAsia"/>
                <w:b/>
                <w:bCs/>
                <w:color w:val="333333"/>
                <w:spacing w:val="5"/>
                <w:kern w:val="0"/>
                <w:sz w:val="24"/>
                <w:szCs w:val="24"/>
              </w:rPr>
              <w:t>试券</w:t>
            </w:r>
            <w:proofErr w:type="gramEnd"/>
            <w:r>
              <w:rPr>
                <w:rFonts w:ascii="仿宋" w:eastAsia="仿宋" w:hAnsi="仿宋" w:cs="Segoe UI" w:hint="eastAsia"/>
                <w:b/>
                <w:bCs/>
                <w:color w:val="333333"/>
                <w:spacing w:val="5"/>
                <w:kern w:val="0"/>
                <w:sz w:val="24"/>
                <w:szCs w:val="24"/>
              </w:rPr>
              <w:t>。开放测试阶段结束后，未用完的测</w:t>
            </w:r>
            <w:proofErr w:type="gramStart"/>
            <w:r>
              <w:rPr>
                <w:rFonts w:ascii="仿宋" w:eastAsia="仿宋" w:hAnsi="仿宋" w:cs="Segoe UI" w:hint="eastAsia"/>
                <w:b/>
                <w:bCs/>
                <w:color w:val="333333"/>
                <w:spacing w:val="5"/>
                <w:kern w:val="0"/>
                <w:sz w:val="24"/>
                <w:szCs w:val="24"/>
              </w:rPr>
              <w:t>试券</w:t>
            </w:r>
            <w:proofErr w:type="gramEnd"/>
            <w:r>
              <w:rPr>
                <w:rFonts w:ascii="仿宋" w:eastAsia="仿宋" w:hAnsi="仿宋" w:cs="Segoe UI" w:hint="eastAsia"/>
                <w:b/>
                <w:bCs/>
                <w:color w:val="333333"/>
                <w:spacing w:val="5"/>
                <w:kern w:val="0"/>
                <w:sz w:val="24"/>
                <w:szCs w:val="24"/>
              </w:rPr>
              <w:t>作废。</w:t>
            </w:r>
          </w:p>
        </w:tc>
        <w:tc>
          <w:tcPr>
            <w:tcW w:w="2482" w:type="dxa"/>
            <w:tcBorders>
              <w:top w:val="single" w:sz="4" w:space="0" w:color="auto"/>
              <w:left w:val="single" w:sz="4" w:space="0" w:color="auto"/>
              <w:bottom w:val="single" w:sz="4" w:space="0" w:color="auto"/>
              <w:right w:val="single" w:sz="4" w:space="0" w:color="auto"/>
            </w:tcBorders>
            <w:vAlign w:val="center"/>
            <w:hideMark/>
          </w:tcPr>
          <w:p w14:paraId="4E671924" w14:textId="77777777" w:rsidR="00307822" w:rsidRDefault="00307822">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制作过程开始后，赛道测试开放，测试顺序先到先得、依次进行。若多人等待测试，</w:t>
            </w:r>
            <w:proofErr w:type="gramStart"/>
            <w:r>
              <w:rPr>
                <w:rFonts w:ascii="仿宋" w:eastAsia="仿宋" w:hAnsi="仿宋" w:cs="Segoe UI" w:hint="eastAsia"/>
                <w:color w:val="333333"/>
                <w:spacing w:val="5"/>
                <w:kern w:val="0"/>
                <w:sz w:val="24"/>
                <w:szCs w:val="24"/>
              </w:rPr>
              <w:t>按排</w:t>
            </w:r>
            <w:proofErr w:type="gramEnd"/>
            <w:r>
              <w:rPr>
                <w:rFonts w:ascii="仿宋" w:eastAsia="仿宋" w:hAnsi="仿宋" w:cs="Segoe UI" w:hint="eastAsia"/>
                <w:color w:val="333333"/>
                <w:spacing w:val="5"/>
                <w:kern w:val="0"/>
                <w:sz w:val="24"/>
                <w:szCs w:val="24"/>
              </w:rPr>
              <w:t>队顺序.制作过程结束，赛道测试关闭，转为竞赛赛场。</w:t>
            </w:r>
          </w:p>
          <w:p w14:paraId="643C5E55" w14:textId="77777777" w:rsidR="00307822" w:rsidRDefault="00307822">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制作结束后，各参赛作品需按组织方要求存放。</w:t>
            </w:r>
          </w:p>
        </w:tc>
      </w:tr>
      <w:tr w:rsidR="00307822" w14:paraId="2B417FAA" w14:textId="77777777" w:rsidTr="004420D6">
        <w:trPr>
          <w:trHeight w:val="690"/>
        </w:trPr>
        <w:tc>
          <w:tcPr>
            <w:tcW w:w="1277" w:type="dxa"/>
            <w:tcBorders>
              <w:top w:val="single" w:sz="4" w:space="0" w:color="auto"/>
              <w:left w:val="single" w:sz="4" w:space="0" w:color="auto"/>
              <w:bottom w:val="single" w:sz="4" w:space="0" w:color="auto"/>
              <w:right w:val="single" w:sz="4" w:space="0" w:color="auto"/>
            </w:tcBorders>
            <w:vAlign w:val="center"/>
            <w:hideMark/>
          </w:tcPr>
          <w:p w14:paraId="26B76E31"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14:40-14:50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B035F"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第1轮竞赛准备</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8D4ED8" w14:textId="77777777" w:rsidR="00307822" w:rsidRDefault="00307822">
            <w:pPr>
              <w:widowControl/>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参赛队伍填写高度申请。</w:t>
            </w:r>
            <w:proofErr w:type="gramStart"/>
            <w:r>
              <w:rPr>
                <w:rFonts w:ascii="仿宋" w:eastAsia="仿宋" w:hAnsi="仿宋" w:cs="Segoe UI" w:hint="eastAsia"/>
                <w:color w:val="333333"/>
                <w:spacing w:val="5"/>
                <w:kern w:val="0"/>
                <w:sz w:val="24"/>
                <w:szCs w:val="24"/>
              </w:rPr>
              <w:t>候场区</w:t>
            </w:r>
            <w:proofErr w:type="gramEnd"/>
            <w:r>
              <w:rPr>
                <w:rFonts w:ascii="仿宋" w:eastAsia="仿宋" w:hAnsi="仿宋" w:cs="Segoe UI" w:hint="eastAsia"/>
                <w:color w:val="333333"/>
                <w:spacing w:val="5"/>
                <w:kern w:val="0"/>
                <w:sz w:val="24"/>
                <w:szCs w:val="24"/>
              </w:rPr>
              <w:t>准备。</w:t>
            </w:r>
          </w:p>
        </w:tc>
        <w:tc>
          <w:tcPr>
            <w:tcW w:w="2482" w:type="dxa"/>
            <w:tcBorders>
              <w:top w:val="single" w:sz="4" w:space="0" w:color="auto"/>
              <w:left w:val="single" w:sz="4" w:space="0" w:color="auto"/>
              <w:bottom w:val="single" w:sz="4" w:space="0" w:color="auto"/>
              <w:right w:val="single" w:sz="4" w:space="0" w:color="auto"/>
            </w:tcBorders>
            <w:vAlign w:val="center"/>
            <w:hideMark/>
          </w:tcPr>
          <w:p w14:paraId="7B168D8E" w14:textId="1D997F94" w:rsidR="00307822" w:rsidRDefault="00307822">
            <w:pPr>
              <w:spacing w:line="320" w:lineRule="exact"/>
              <w:rPr>
                <w:rFonts w:ascii="仿宋" w:eastAsia="仿宋" w:hAnsi="仿宋" w:cs="Segoe UI"/>
                <w:color w:val="333333"/>
                <w:spacing w:val="5"/>
                <w:kern w:val="0"/>
                <w:sz w:val="24"/>
                <w:szCs w:val="24"/>
              </w:rPr>
            </w:pPr>
          </w:p>
        </w:tc>
      </w:tr>
      <w:tr w:rsidR="00307822" w14:paraId="35AFBC7F" w14:textId="77777777" w:rsidTr="004420D6">
        <w:trPr>
          <w:trHeight w:val="242"/>
        </w:trPr>
        <w:tc>
          <w:tcPr>
            <w:tcW w:w="1277" w:type="dxa"/>
            <w:tcBorders>
              <w:top w:val="single" w:sz="4" w:space="0" w:color="auto"/>
              <w:left w:val="single" w:sz="4" w:space="0" w:color="auto"/>
              <w:bottom w:val="single" w:sz="4" w:space="0" w:color="auto"/>
              <w:right w:val="single" w:sz="4" w:space="0" w:color="auto"/>
            </w:tcBorders>
            <w:vAlign w:val="center"/>
            <w:hideMark/>
          </w:tcPr>
          <w:p w14:paraId="0ACB7900"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14:50-15:25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ED991E"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第1轮竞赛</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A5253E" w14:textId="77777777" w:rsidR="00307822" w:rsidRDefault="00307822">
            <w:pPr>
              <w:spacing w:line="320" w:lineRule="exact"/>
              <w:ind w:firstLineChars="200" w:firstLine="502"/>
              <w:rPr>
                <w:rFonts w:ascii="仿宋" w:eastAsia="仿宋" w:hAnsi="仿宋" w:cs="Segoe UI"/>
                <w:color w:val="333333"/>
                <w:spacing w:val="5"/>
                <w:kern w:val="0"/>
                <w:sz w:val="24"/>
                <w:szCs w:val="24"/>
              </w:rPr>
            </w:pPr>
            <w:r>
              <w:rPr>
                <w:rFonts w:ascii="仿宋" w:eastAsia="仿宋" w:hAnsi="仿宋" w:cs="Segoe UI" w:hint="eastAsia"/>
                <w:b/>
                <w:bCs/>
                <w:color w:val="333333"/>
                <w:spacing w:val="5"/>
                <w:kern w:val="0"/>
                <w:sz w:val="24"/>
                <w:szCs w:val="24"/>
              </w:rPr>
              <w:t>进入赛道前，装置须交由工作人员进行尺寸、重量测量。</w:t>
            </w:r>
            <w:r>
              <w:rPr>
                <w:rFonts w:ascii="仿宋" w:eastAsia="仿宋" w:hAnsi="仿宋" w:cs="Segoe UI" w:hint="eastAsia"/>
                <w:color w:val="333333"/>
                <w:spacing w:val="5"/>
                <w:kern w:val="0"/>
                <w:sz w:val="24"/>
                <w:szCs w:val="24"/>
              </w:rPr>
              <w:t>进入赛道后，工作人员将从学生启动装置开关开始计时。比赛中装置在2分钟内驶过终点线且没有违背任何规则，视为完成本次赛道行驶任务。</w:t>
            </w:r>
          </w:p>
          <w:p w14:paraId="56731B13" w14:textId="155DE729" w:rsidR="00927EAF" w:rsidRDefault="00927EAF">
            <w:pPr>
              <w:spacing w:line="320" w:lineRule="exact"/>
              <w:ind w:firstLineChars="200" w:firstLine="500"/>
              <w:rPr>
                <w:rFonts w:ascii="仿宋" w:eastAsia="仿宋" w:hAnsi="仿宋" w:cs="Segoe UI"/>
                <w:color w:val="333333"/>
                <w:spacing w:val="5"/>
                <w:kern w:val="0"/>
                <w:sz w:val="24"/>
                <w:szCs w:val="24"/>
              </w:rPr>
            </w:pPr>
            <w:bookmarkStart w:id="0" w:name="_Hlk104463662"/>
            <w:r>
              <w:rPr>
                <w:rFonts w:ascii="仿宋" w:eastAsia="仿宋" w:hAnsi="仿宋" w:cs="Segoe UI" w:hint="eastAsia"/>
                <w:color w:val="333333"/>
                <w:spacing w:val="5"/>
                <w:kern w:val="0"/>
                <w:sz w:val="24"/>
                <w:szCs w:val="24"/>
              </w:rPr>
              <w:t>初始高度从0.5cm开始，每次可增加0.5cm高度的倍数，以cm为单位，保留小数点后1位。</w:t>
            </w:r>
            <w:bookmarkEnd w:id="0"/>
          </w:p>
        </w:tc>
        <w:tc>
          <w:tcPr>
            <w:tcW w:w="2482" w:type="dxa"/>
            <w:tcBorders>
              <w:top w:val="single" w:sz="4" w:space="0" w:color="auto"/>
              <w:left w:val="single" w:sz="4" w:space="0" w:color="auto"/>
              <w:bottom w:val="single" w:sz="4" w:space="0" w:color="auto"/>
              <w:right w:val="single" w:sz="4" w:space="0" w:color="auto"/>
            </w:tcBorders>
            <w:vAlign w:val="center"/>
            <w:hideMark/>
          </w:tcPr>
          <w:p w14:paraId="18E29C6B" w14:textId="77777777" w:rsidR="00307822" w:rsidRDefault="00307822">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每支参赛队伍</w:t>
            </w:r>
            <w:proofErr w:type="gramStart"/>
            <w:r>
              <w:rPr>
                <w:rFonts w:ascii="仿宋" w:eastAsia="仿宋" w:hAnsi="仿宋" w:cs="Segoe UI" w:hint="eastAsia"/>
                <w:color w:val="333333"/>
                <w:spacing w:val="5"/>
                <w:kern w:val="0"/>
                <w:sz w:val="24"/>
                <w:szCs w:val="24"/>
              </w:rPr>
              <w:t>在当轮比赛</w:t>
            </w:r>
            <w:proofErr w:type="gramEnd"/>
            <w:r>
              <w:rPr>
                <w:rFonts w:ascii="仿宋" w:eastAsia="仿宋" w:hAnsi="仿宋" w:cs="Segoe UI" w:hint="eastAsia"/>
                <w:color w:val="333333"/>
                <w:spacing w:val="5"/>
                <w:kern w:val="0"/>
                <w:sz w:val="24"/>
                <w:szCs w:val="24"/>
              </w:rPr>
              <w:t>过后，应及时退出赛场，如出现拖延等相关影响比赛的行为，裁判将提出警告直至取消该队比赛资格。</w:t>
            </w:r>
          </w:p>
          <w:p w14:paraId="7622F220" w14:textId="4E79DBDF" w:rsidR="00307822" w:rsidRDefault="00927EAF" w:rsidP="00927EAF">
            <w:pPr>
              <w:spacing w:line="320" w:lineRule="exact"/>
              <w:ind w:firstLineChars="200" w:firstLine="500"/>
              <w:rPr>
                <w:rFonts w:ascii="仿宋" w:eastAsia="仿宋" w:hAnsi="仿宋" w:cs="Segoe UI"/>
                <w:color w:val="333333"/>
                <w:spacing w:val="5"/>
                <w:kern w:val="0"/>
                <w:sz w:val="24"/>
                <w:szCs w:val="24"/>
              </w:rPr>
            </w:pPr>
            <w:proofErr w:type="gramStart"/>
            <w:r>
              <w:rPr>
                <w:rFonts w:ascii="仿宋" w:eastAsia="仿宋" w:hAnsi="仿宋" w:cs="Segoe UI" w:hint="eastAsia"/>
                <w:color w:val="333333"/>
                <w:spacing w:val="5"/>
                <w:kern w:val="0"/>
                <w:sz w:val="24"/>
                <w:szCs w:val="24"/>
              </w:rPr>
              <w:t>当</w:t>
            </w:r>
            <w:r w:rsidR="00307822">
              <w:rPr>
                <w:rFonts w:ascii="仿宋" w:eastAsia="仿宋" w:hAnsi="仿宋" w:cs="Segoe UI" w:hint="eastAsia"/>
                <w:color w:val="333333"/>
                <w:spacing w:val="5"/>
                <w:kern w:val="0"/>
                <w:sz w:val="24"/>
                <w:szCs w:val="24"/>
              </w:rPr>
              <w:t>轮比赛</w:t>
            </w:r>
            <w:proofErr w:type="gramEnd"/>
            <w:r w:rsidR="00307822">
              <w:rPr>
                <w:rFonts w:ascii="仿宋" w:eastAsia="仿宋" w:hAnsi="仿宋" w:cs="Segoe UI" w:hint="eastAsia"/>
                <w:color w:val="333333"/>
                <w:spacing w:val="5"/>
                <w:kern w:val="0"/>
                <w:sz w:val="24"/>
                <w:szCs w:val="24"/>
              </w:rPr>
              <w:t>完成后可回工位对装置进行调整，但不能进入赛场测试。</w:t>
            </w:r>
          </w:p>
        </w:tc>
      </w:tr>
      <w:tr w:rsidR="00307822" w14:paraId="30343CF2" w14:textId="77777777" w:rsidTr="004420D6">
        <w:trPr>
          <w:trHeight w:val="678"/>
        </w:trPr>
        <w:tc>
          <w:tcPr>
            <w:tcW w:w="1277" w:type="dxa"/>
            <w:tcBorders>
              <w:top w:val="single" w:sz="4" w:space="0" w:color="auto"/>
              <w:left w:val="single" w:sz="4" w:space="0" w:color="auto"/>
              <w:bottom w:val="single" w:sz="4" w:space="0" w:color="auto"/>
              <w:right w:val="single" w:sz="4" w:space="0" w:color="auto"/>
            </w:tcBorders>
            <w:vAlign w:val="center"/>
            <w:hideMark/>
          </w:tcPr>
          <w:p w14:paraId="31DF2C2E"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15:25-15:35</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AEA498"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第2轮竞赛准备</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ED4ACA" w14:textId="425F64C4" w:rsidR="00307822" w:rsidRDefault="00307822">
            <w:pPr>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参赛学生填写高度申请，</w:t>
            </w:r>
            <w:proofErr w:type="gramStart"/>
            <w:r>
              <w:rPr>
                <w:rFonts w:ascii="仿宋" w:eastAsia="仿宋" w:hAnsi="仿宋" w:cs="Segoe UI" w:hint="eastAsia"/>
                <w:color w:val="333333"/>
                <w:spacing w:val="5"/>
                <w:kern w:val="0"/>
                <w:sz w:val="24"/>
                <w:szCs w:val="24"/>
              </w:rPr>
              <w:t>候场区</w:t>
            </w:r>
            <w:proofErr w:type="gramEnd"/>
            <w:r>
              <w:rPr>
                <w:rFonts w:ascii="仿宋" w:eastAsia="仿宋" w:hAnsi="仿宋" w:cs="Segoe UI" w:hint="eastAsia"/>
                <w:color w:val="333333"/>
                <w:spacing w:val="5"/>
                <w:kern w:val="0"/>
                <w:sz w:val="24"/>
                <w:szCs w:val="24"/>
              </w:rPr>
              <w:t>准备</w:t>
            </w:r>
            <w:r w:rsidR="00774D58">
              <w:rPr>
                <w:rFonts w:ascii="仿宋" w:eastAsia="仿宋" w:hAnsi="仿宋" w:cs="Segoe UI" w:hint="eastAsia"/>
                <w:color w:val="333333"/>
                <w:spacing w:val="5"/>
                <w:kern w:val="0"/>
                <w:sz w:val="24"/>
                <w:szCs w:val="24"/>
              </w:rPr>
              <w:t>。</w:t>
            </w:r>
          </w:p>
        </w:tc>
        <w:tc>
          <w:tcPr>
            <w:tcW w:w="2482" w:type="dxa"/>
            <w:tcBorders>
              <w:top w:val="single" w:sz="4" w:space="0" w:color="auto"/>
              <w:left w:val="single" w:sz="4" w:space="0" w:color="auto"/>
              <w:bottom w:val="single" w:sz="4" w:space="0" w:color="auto"/>
              <w:right w:val="single" w:sz="4" w:space="0" w:color="auto"/>
            </w:tcBorders>
            <w:vAlign w:val="center"/>
            <w:hideMark/>
          </w:tcPr>
          <w:p w14:paraId="795AEC9D" w14:textId="24C00E49" w:rsidR="00307822" w:rsidRDefault="00307822">
            <w:pPr>
              <w:spacing w:line="320" w:lineRule="exact"/>
              <w:rPr>
                <w:rFonts w:ascii="仿宋" w:eastAsia="仿宋" w:hAnsi="仿宋" w:cs="Segoe UI"/>
                <w:color w:val="333333"/>
                <w:spacing w:val="5"/>
                <w:kern w:val="0"/>
                <w:sz w:val="24"/>
                <w:szCs w:val="24"/>
              </w:rPr>
            </w:pPr>
          </w:p>
        </w:tc>
      </w:tr>
      <w:tr w:rsidR="00307822" w14:paraId="2FB5D73A" w14:textId="77777777" w:rsidTr="004420D6">
        <w:trPr>
          <w:trHeight w:val="704"/>
        </w:trPr>
        <w:tc>
          <w:tcPr>
            <w:tcW w:w="1277" w:type="dxa"/>
            <w:tcBorders>
              <w:top w:val="single" w:sz="4" w:space="0" w:color="auto"/>
              <w:left w:val="single" w:sz="4" w:space="0" w:color="auto"/>
              <w:bottom w:val="single" w:sz="4" w:space="0" w:color="auto"/>
              <w:right w:val="single" w:sz="4" w:space="0" w:color="auto"/>
            </w:tcBorders>
            <w:vAlign w:val="center"/>
            <w:hideMark/>
          </w:tcPr>
          <w:p w14:paraId="5F12D7C5"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15:35-16:10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EC81D2"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第2轮竞赛</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C3D4CA7" w14:textId="77777777" w:rsidR="00307822" w:rsidRDefault="00307822">
            <w:pPr>
              <w:widowControl/>
              <w:spacing w:line="320" w:lineRule="exact"/>
              <w:ind w:firstLineChars="150" w:firstLine="376"/>
              <w:rPr>
                <w:rFonts w:ascii="仿宋" w:eastAsia="仿宋" w:hAnsi="仿宋" w:cs="Segoe UI"/>
                <w:b/>
                <w:bCs/>
                <w:color w:val="333333"/>
                <w:spacing w:val="5"/>
                <w:kern w:val="0"/>
                <w:sz w:val="24"/>
                <w:szCs w:val="24"/>
              </w:rPr>
            </w:pPr>
            <w:r>
              <w:rPr>
                <w:rFonts w:ascii="仿宋" w:eastAsia="仿宋" w:hAnsi="仿宋" w:cs="Segoe UI" w:hint="eastAsia"/>
                <w:b/>
                <w:bCs/>
                <w:color w:val="333333"/>
                <w:spacing w:val="5"/>
                <w:kern w:val="0"/>
                <w:sz w:val="24"/>
                <w:szCs w:val="24"/>
              </w:rPr>
              <w:t>每队申请高度不得低于上一轮。</w:t>
            </w:r>
          </w:p>
          <w:p w14:paraId="16B263C9" w14:textId="68030BDC" w:rsidR="00307822" w:rsidRDefault="00307822">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lastRenderedPageBreak/>
              <w:t>全部参赛队伍完成比赛后，每队取最大的高度数值记为本队的最终成绩。若两轮均为无效成绩，则该队最终成绩为零。</w:t>
            </w:r>
          </w:p>
          <w:p w14:paraId="54AAC393" w14:textId="77777777" w:rsidR="00307822" w:rsidRDefault="00307822" w:rsidP="00876735">
            <w:pPr>
              <w:widowControl/>
              <w:spacing w:line="320" w:lineRule="exact"/>
              <w:ind w:firstLineChars="200" w:firstLine="500"/>
              <w:rPr>
                <w:rFonts w:ascii="仿宋" w:eastAsia="仿宋" w:hAnsi="仿宋" w:cs="Segoe UI"/>
                <w:b/>
                <w:bCs/>
                <w:color w:val="333333"/>
                <w:spacing w:val="5"/>
                <w:kern w:val="0"/>
                <w:sz w:val="24"/>
                <w:szCs w:val="24"/>
              </w:rPr>
            </w:pPr>
            <w:r>
              <w:rPr>
                <w:rFonts w:ascii="仿宋" w:eastAsia="仿宋" w:hAnsi="仿宋" w:cs="Segoe UI" w:hint="eastAsia"/>
                <w:color w:val="333333"/>
                <w:spacing w:val="5"/>
                <w:kern w:val="0"/>
                <w:sz w:val="24"/>
                <w:szCs w:val="24"/>
              </w:rPr>
              <w:t>最终排名按最终成绩数值由高到低的顺序依次进行排列以确定比赛名次，数值高者获胜。参赛队伍需签字确认高度与装置自重。</w:t>
            </w:r>
          </w:p>
        </w:tc>
        <w:tc>
          <w:tcPr>
            <w:tcW w:w="2482" w:type="dxa"/>
            <w:tcBorders>
              <w:top w:val="single" w:sz="4" w:space="0" w:color="auto"/>
              <w:left w:val="single" w:sz="4" w:space="0" w:color="auto"/>
              <w:bottom w:val="single" w:sz="4" w:space="0" w:color="auto"/>
              <w:right w:val="single" w:sz="4" w:space="0" w:color="auto"/>
            </w:tcBorders>
            <w:vAlign w:val="center"/>
            <w:hideMark/>
          </w:tcPr>
          <w:p w14:paraId="361DC907" w14:textId="76F0BEDD" w:rsidR="00307822" w:rsidRDefault="00307822" w:rsidP="004420D6">
            <w:pPr>
              <w:spacing w:line="320" w:lineRule="exact"/>
              <w:ind w:firstLineChars="200" w:firstLine="500"/>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lastRenderedPageBreak/>
              <w:t>若出现成绩相同情况，则按照装置的</w:t>
            </w:r>
            <w:r>
              <w:rPr>
                <w:rFonts w:ascii="仿宋" w:eastAsia="仿宋" w:hAnsi="仿宋" w:cs="Segoe UI" w:hint="eastAsia"/>
                <w:color w:val="333333"/>
                <w:spacing w:val="5"/>
                <w:kern w:val="0"/>
                <w:sz w:val="24"/>
                <w:szCs w:val="24"/>
              </w:rPr>
              <w:lastRenderedPageBreak/>
              <w:t>重量为依据排序，重量轻者排名居前。若通过以上方式仍不能区分排名先后，则通过加赛决定胜出者。</w:t>
            </w:r>
            <w:r w:rsidR="004420D6">
              <w:rPr>
                <w:rFonts w:ascii="仿宋" w:eastAsia="仿宋" w:hAnsi="仿宋" w:cs="Segoe UI" w:hint="eastAsia"/>
                <w:color w:val="333333"/>
                <w:spacing w:val="5"/>
                <w:kern w:val="0"/>
                <w:sz w:val="24"/>
                <w:szCs w:val="24"/>
              </w:rPr>
              <w:t xml:space="preserve"> </w:t>
            </w:r>
            <w:r>
              <w:rPr>
                <w:rFonts w:ascii="仿宋" w:eastAsia="仿宋" w:hAnsi="仿宋" w:cs="Segoe UI" w:hint="eastAsia"/>
                <w:color w:val="333333"/>
                <w:spacing w:val="5"/>
                <w:kern w:val="0"/>
                <w:sz w:val="24"/>
                <w:szCs w:val="24"/>
              </w:rPr>
              <w:t>加赛成绩仅决定成绩相同队伍的排名，不影响其他队伍的排名。</w:t>
            </w:r>
          </w:p>
        </w:tc>
      </w:tr>
      <w:tr w:rsidR="00307822" w14:paraId="30F2BB45" w14:textId="77777777" w:rsidTr="004420D6">
        <w:trPr>
          <w:trHeight w:val="532"/>
        </w:trPr>
        <w:tc>
          <w:tcPr>
            <w:tcW w:w="1277" w:type="dxa"/>
            <w:tcBorders>
              <w:top w:val="single" w:sz="4" w:space="0" w:color="auto"/>
              <w:left w:val="single" w:sz="4" w:space="0" w:color="auto"/>
              <w:bottom w:val="single" w:sz="4" w:space="0" w:color="auto"/>
              <w:right w:val="single" w:sz="4" w:space="0" w:color="auto"/>
            </w:tcBorders>
            <w:vAlign w:val="center"/>
            <w:hideMark/>
          </w:tcPr>
          <w:p w14:paraId="6E0EA30F" w14:textId="77777777" w:rsidR="00307822" w:rsidRDefault="00307822">
            <w:pPr>
              <w:widowControl/>
              <w:spacing w:line="320" w:lineRule="exact"/>
              <w:ind w:leftChars="82" w:left="172"/>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lastRenderedPageBreak/>
              <w:t>16:30-17:00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92723B" w14:textId="77777777" w:rsidR="00307822" w:rsidRDefault="00307822">
            <w:pPr>
              <w:widowControl/>
              <w:spacing w:line="320" w:lineRule="exact"/>
              <w:jc w:val="center"/>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颁奖仪式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351DF9" w14:textId="77777777" w:rsidR="00307822" w:rsidRDefault="00307822">
            <w:pPr>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1.颁奖。</w:t>
            </w:r>
          </w:p>
          <w:p w14:paraId="1BCB9973" w14:textId="77777777" w:rsidR="00307822" w:rsidRDefault="00307822">
            <w:pPr>
              <w:spacing w:line="320" w:lineRule="exact"/>
              <w:rPr>
                <w:rFonts w:ascii="仿宋" w:eastAsia="仿宋" w:hAnsi="仿宋" w:cs="Segoe UI"/>
                <w:color w:val="333333"/>
                <w:spacing w:val="5"/>
                <w:kern w:val="0"/>
                <w:sz w:val="24"/>
                <w:szCs w:val="24"/>
              </w:rPr>
            </w:pPr>
            <w:r>
              <w:rPr>
                <w:rFonts w:ascii="仿宋" w:eastAsia="仿宋" w:hAnsi="仿宋" w:cs="Segoe UI" w:hint="eastAsia"/>
                <w:color w:val="333333"/>
                <w:spacing w:val="5"/>
                <w:kern w:val="0"/>
                <w:sz w:val="24"/>
                <w:szCs w:val="24"/>
              </w:rPr>
              <w:t>2.各队疏散。</w:t>
            </w:r>
          </w:p>
        </w:tc>
        <w:tc>
          <w:tcPr>
            <w:tcW w:w="2482" w:type="dxa"/>
            <w:tcBorders>
              <w:top w:val="single" w:sz="4" w:space="0" w:color="auto"/>
              <w:left w:val="single" w:sz="4" w:space="0" w:color="auto"/>
              <w:bottom w:val="single" w:sz="4" w:space="0" w:color="auto"/>
              <w:right w:val="single" w:sz="4" w:space="0" w:color="auto"/>
            </w:tcBorders>
            <w:vAlign w:val="center"/>
            <w:hideMark/>
          </w:tcPr>
          <w:p w14:paraId="6CCA88E5" w14:textId="77777777" w:rsidR="00307822" w:rsidRDefault="00307822">
            <w:pPr>
              <w:spacing w:line="320" w:lineRule="exact"/>
              <w:rPr>
                <w:rFonts w:ascii="仿宋" w:eastAsia="仿宋" w:hAnsi="仿宋" w:cs="Segoe UI"/>
                <w:color w:val="333333"/>
                <w:spacing w:val="5"/>
                <w:kern w:val="0"/>
                <w:sz w:val="24"/>
                <w:szCs w:val="24"/>
              </w:rPr>
            </w:pPr>
            <w:r>
              <w:rPr>
                <w:rFonts w:ascii="仿宋" w:eastAsia="仿宋" w:hAnsi="仿宋" w:cs="Segoe UI" w:hint="eastAsia"/>
                <w:b/>
                <w:bCs/>
                <w:color w:val="333333"/>
                <w:spacing w:val="5"/>
                <w:kern w:val="0"/>
                <w:sz w:val="24"/>
                <w:szCs w:val="24"/>
              </w:rPr>
              <w:t>比赛结束后，各参赛队伍装置请不要留在赛场内，请自行带走。</w:t>
            </w:r>
          </w:p>
        </w:tc>
      </w:tr>
    </w:tbl>
    <w:p w14:paraId="6B070621" w14:textId="77777777" w:rsidR="00307822" w:rsidRDefault="00307822" w:rsidP="00307822">
      <w:pPr>
        <w:ind w:firstLineChars="200" w:firstLine="640"/>
        <w:rPr>
          <w:rFonts w:ascii="黑体" w:eastAsia="黑体" w:hAnsi="黑体"/>
          <w:sz w:val="32"/>
          <w:szCs w:val="32"/>
        </w:rPr>
      </w:pPr>
      <w:r>
        <w:rPr>
          <w:rFonts w:ascii="黑体" w:eastAsia="黑体" w:hAnsi="黑体" w:hint="eastAsia"/>
          <w:sz w:val="32"/>
          <w:szCs w:val="32"/>
        </w:rPr>
        <w:t>五、其他要求</w:t>
      </w:r>
    </w:p>
    <w:p w14:paraId="07830572" w14:textId="77777777" w:rsidR="00307822" w:rsidRDefault="00307822" w:rsidP="00307822">
      <w:pPr>
        <w:autoSpaceDE w:val="0"/>
        <w:autoSpaceDN w:val="0"/>
        <w:adjustRightInd w:val="0"/>
        <w:ind w:firstLineChars="200" w:firstLine="640"/>
        <w:rPr>
          <w:rFonts w:ascii="仿宋" w:eastAsia="仿宋" w:hAnsi="仿宋" w:cs="MicrosoftYaHei"/>
          <w:kern w:val="0"/>
          <w:sz w:val="32"/>
          <w:szCs w:val="32"/>
        </w:rPr>
      </w:pPr>
      <w:r>
        <w:rPr>
          <w:rFonts w:ascii="仿宋" w:eastAsia="仿宋" w:hAnsi="仿宋" w:cs="MicrosoftYaHei" w:hint="eastAsia"/>
          <w:kern w:val="0"/>
          <w:sz w:val="32"/>
          <w:szCs w:val="32"/>
        </w:rPr>
        <w:t>1.参赛期间，参赛队伍自行保管参赛作品及个人携带的工具、材料。</w:t>
      </w:r>
    </w:p>
    <w:p w14:paraId="487497CB" w14:textId="77777777" w:rsidR="00307822" w:rsidRDefault="00307822" w:rsidP="00307822">
      <w:pPr>
        <w:autoSpaceDE w:val="0"/>
        <w:autoSpaceDN w:val="0"/>
        <w:adjustRightInd w:val="0"/>
        <w:ind w:firstLineChars="200" w:firstLine="640"/>
        <w:rPr>
          <w:rFonts w:ascii="仿宋" w:eastAsia="仿宋" w:hAnsi="仿宋" w:cs="MicrosoftYaHei"/>
          <w:kern w:val="0"/>
          <w:sz w:val="32"/>
          <w:szCs w:val="32"/>
        </w:rPr>
      </w:pPr>
      <w:r>
        <w:rPr>
          <w:rFonts w:ascii="仿宋" w:eastAsia="仿宋" w:hAnsi="仿宋" w:cs="MicrosoftYaHei" w:hint="eastAsia"/>
          <w:kern w:val="0"/>
          <w:sz w:val="32"/>
          <w:szCs w:val="32"/>
        </w:rPr>
        <w:t>2.入围作品队伍有义务参加大赛举办的相关展示和交流活动。</w:t>
      </w:r>
    </w:p>
    <w:p w14:paraId="3BF0151F" w14:textId="3B8647AD" w:rsidR="00307822" w:rsidRDefault="00307822" w:rsidP="00307822">
      <w:pPr>
        <w:autoSpaceDE w:val="0"/>
        <w:autoSpaceDN w:val="0"/>
        <w:adjustRightInd w:val="0"/>
        <w:ind w:firstLineChars="200" w:firstLine="640"/>
        <w:rPr>
          <w:rFonts w:ascii="仿宋" w:eastAsia="仿宋" w:hAnsi="仿宋" w:cs="MicrosoftYaHei"/>
          <w:kern w:val="0"/>
          <w:sz w:val="32"/>
          <w:szCs w:val="32"/>
        </w:rPr>
      </w:pPr>
      <w:r>
        <w:rPr>
          <w:rFonts w:ascii="仿宋" w:eastAsia="仿宋" w:hAnsi="仿宋" w:cs="MicrosoftYaHei" w:hint="eastAsia"/>
          <w:kern w:val="0"/>
          <w:sz w:val="32"/>
          <w:szCs w:val="32"/>
        </w:rPr>
        <w:t>3.大赛主办方享有参赛队伍作品的无偿的永久的公益性宣传、展出、出版及其他使用权。</w:t>
      </w:r>
    </w:p>
    <w:p w14:paraId="29789DC0" w14:textId="5C90266B" w:rsidR="00307822" w:rsidRDefault="00307822">
      <w:pPr>
        <w:widowControl/>
        <w:jc w:val="left"/>
        <w:rPr>
          <w:rFonts w:ascii="仿宋" w:eastAsia="仿宋" w:hAnsi="仿宋" w:cs="MicrosoftYaHei"/>
          <w:kern w:val="0"/>
          <w:sz w:val="32"/>
          <w:szCs w:val="32"/>
        </w:rPr>
      </w:pPr>
    </w:p>
    <w:sectPr w:rsidR="00307822" w:rsidSect="00B2259A">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2C45" w14:textId="77777777" w:rsidR="00F316C8" w:rsidRDefault="00F316C8">
      <w:r>
        <w:separator/>
      </w:r>
    </w:p>
  </w:endnote>
  <w:endnote w:type="continuationSeparator" w:id="0">
    <w:p w14:paraId="58AB91D7" w14:textId="77777777" w:rsidR="00F316C8" w:rsidRDefault="00F3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YaHei">
    <w:altName w:val="微软雅黑"/>
    <w:panose1 w:val="00000000000000000000"/>
    <w:charset w:val="86"/>
    <w:family w:val="auto"/>
    <w:notTrueType/>
    <w:pitch w:val="default"/>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847968"/>
      <w:docPartObj>
        <w:docPartGallery w:val="Page Numbers (Bottom of Page)"/>
        <w:docPartUnique/>
      </w:docPartObj>
    </w:sdtPr>
    <w:sdtEndPr>
      <w:rPr>
        <w:rFonts w:ascii="宋体" w:eastAsia="宋体" w:hAnsi="宋体"/>
        <w:sz w:val="28"/>
        <w:szCs w:val="28"/>
      </w:rPr>
    </w:sdtEndPr>
    <w:sdtContent>
      <w:p w14:paraId="135DDCE6" w14:textId="22DDDAFB" w:rsidR="00CF5328" w:rsidRPr="00CF5328" w:rsidRDefault="00CF5328" w:rsidP="00CF5328">
        <w:pPr>
          <w:pStyle w:val="a4"/>
          <w:rPr>
            <w:rFonts w:ascii="宋体" w:eastAsia="宋体" w:hAnsi="宋体"/>
            <w:sz w:val="28"/>
            <w:szCs w:val="28"/>
          </w:rPr>
        </w:pPr>
        <w:r w:rsidRPr="00CF5328">
          <w:rPr>
            <w:rFonts w:ascii="宋体" w:eastAsia="宋体" w:hAnsi="宋体"/>
            <w:sz w:val="28"/>
            <w:szCs w:val="28"/>
          </w:rPr>
          <w:fldChar w:fldCharType="begin"/>
        </w:r>
        <w:r w:rsidRPr="00CF5328">
          <w:rPr>
            <w:rFonts w:ascii="宋体" w:eastAsia="宋体" w:hAnsi="宋体"/>
            <w:sz w:val="28"/>
            <w:szCs w:val="28"/>
          </w:rPr>
          <w:instrText>PAGE   \* MERGEFORMAT</w:instrText>
        </w:r>
        <w:r w:rsidRPr="00CF5328">
          <w:rPr>
            <w:rFonts w:ascii="宋体" w:eastAsia="宋体" w:hAnsi="宋体"/>
            <w:sz w:val="28"/>
            <w:szCs w:val="28"/>
          </w:rPr>
          <w:fldChar w:fldCharType="separate"/>
        </w:r>
        <w:r w:rsidRPr="00CF5328">
          <w:rPr>
            <w:rFonts w:ascii="宋体" w:eastAsia="宋体" w:hAnsi="宋体"/>
            <w:sz w:val="28"/>
            <w:szCs w:val="28"/>
            <w:lang w:val="zh-CN"/>
          </w:rPr>
          <w:t>2</w:t>
        </w:r>
        <w:r w:rsidRPr="00CF5328">
          <w:rPr>
            <w:rFonts w:ascii="宋体" w:eastAsia="宋体" w:hAnsi="宋体"/>
            <w:sz w:val="28"/>
            <w:szCs w:val="28"/>
          </w:rPr>
          <w:fldChar w:fldCharType="end"/>
        </w:r>
      </w:p>
    </w:sdtContent>
  </w:sdt>
  <w:p w14:paraId="64044B32" w14:textId="77777777" w:rsidR="00CF5328" w:rsidRDefault="00CF53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994160"/>
      <w:docPartObj>
        <w:docPartGallery w:val="Page Numbers (Bottom of Page)"/>
        <w:docPartUnique/>
      </w:docPartObj>
    </w:sdtPr>
    <w:sdtEndPr>
      <w:rPr>
        <w:rFonts w:ascii="宋体" w:eastAsia="宋体" w:hAnsi="宋体"/>
        <w:sz w:val="28"/>
        <w:szCs w:val="28"/>
      </w:rPr>
    </w:sdtEndPr>
    <w:sdtContent>
      <w:p w14:paraId="3E823A95" w14:textId="77777777" w:rsidR="002641D2" w:rsidRPr="00CF5328" w:rsidRDefault="00E86628" w:rsidP="00CF5328">
        <w:pPr>
          <w:pStyle w:val="a4"/>
          <w:jc w:val="right"/>
          <w:rPr>
            <w:rFonts w:ascii="宋体" w:eastAsia="宋体" w:hAnsi="宋体"/>
            <w:sz w:val="28"/>
            <w:szCs w:val="28"/>
          </w:rPr>
        </w:pPr>
        <w:r w:rsidRPr="00CF5328">
          <w:rPr>
            <w:rFonts w:ascii="宋体" w:eastAsia="宋体" w:hAnsi="宋体"/>
            <w:sz w:val="28"/>
            <w:szCs w:val="28"/>
          </w:rPr>
          <w:fldChar w:fldCharType="begin"/>
        </w:r>
        <w:r w:rsidRPr="00CF5328">
          <w:rPr>
            <w:rFonts w:ascii="宋体" w:eastAsia="宋体" w:hAnsi="宋体"/>
            <w:sz w:val="28"/>
            <w:szCs w:val="28"/>
          </w:rPr>
          <w:instrText>PAGE   \* MERGEFORMAT</w:instrText>
        </w:r>
        <w:r w:rsidRPr="00CF5328">
          <w:rPr>
            <w:rFonts w:ascii="宋体" w:eastAsia="宋体" w:hAnsi="宋体"/>
            <w:sz w:val="28"/>
            <w:szCs w:val="28"/>
          </w:rPr>
          <w:fldChar w:fldCharType="separate"/>
        </w:r>
        <w:r w:rsidRPr="00CF5328">
          <w:rPr>
            <w:rFonts w:ascii="宋体" w:eastAsia="宋体" w:hAnsi="宋体"/>
            <w:sz w:val="28"/>
            <w:szCs w:val="28"/>
            <w:lang w:val="zh-CN"/>
          </w:rPr>
          <w:t>2</w:t>
        </w:r>
        <w:r w:rsidRPr="00CF5328">
          <w:rPr>
            <w:rFonts w:ascii="宋体" w:eastAsia="宋体" w:hAnsi="宋体"/>
            <w:sz w:val="28"/>
            <w:szCs w:val="28"/>
          </w:rPr>
          <w:fldChar w:fldCharType="end"/>
        </w:r>
      </w:p>
    </w:sdtContent>
  </w:sdt>
  <w:p w14:paraId="250E3734" w14:textId="77777777" w:rsidR="002641D2" w:rsidRDefault="00F316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1A72" w14:textId="77777777" w:rsidR="00F316C8" w:rsidRDefault="00F316C8">
      <w:r>
        <w:separator/>
      </w:r>
    </w:p>
  </w:footnote>
  <w:footnote w:type="continuationSeparator" w:id="0">
    <w:p w14:paraId="194A1F2B" w14:textId="77777777" w:rsidR="00F316C8" w:rsidRDefault="00F3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F5B4C"/>
    <w:multiLevelType w:val="hybridMultilevel"/>
    <w:tmpl w:val="2848AD1C"/>
    <w:lvl w:ilvl="0" w:tplc="78885C38">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0338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79"/>
    <w:rsid w:val="00000EF1"/>
    <w:rsid w:val="0004251C"/>
    <w:rsid w:val="000A7D5D"/>
    <w:rsid w:val="000C50F3"/>
    <w:rsid w:val="000D6801"/>
    <w:rsid w:val="00124C9C"/>
    <w:rsid w:val="00153251"/>
    <w:rsid w:val="0018299C"/>
    <w:rsid w:val="001A751C"/>
    <w:rsid w:val="001F63F2"/>
    <w:rsid w:val="0020556E"/>
    <w:rsid w:val="00243714"/>
    <w:rsid w:val="0027386B"/>
    <w:rsid w:val="00273C43"/>
    <w:rsid w:val="002824CF"/>
    <w:rsid w:val="0029590B"/>
    <w:rsid w:val="00295B1D"/>
    <w:rsid w:val="002B503C"/>
    <w:rsid w:val="00307822"/>
    <w:rsid w:val="0036790A"/>
    <w:rsid w:val="003E6DAC"/>
    <w:rsid w:val="003F37A4"/>
    <w:rsid w:val="004420D6"/>
    <w:rsid w:val="0044399D"/>
    <w:rsid w:val="00445F6C"/>
    <w:rsid w:val="00450042"/>
    <w:rsid w:val="0047056B"/>
    <w:rsid w:val="00495C0A"/>
    <w:rsid w:val="004B5FF5"/>
    <w:rsid w:val="004B6DC3"/>
    <w:rsid w:val="004F52E4"/>
    <w:rsid w:val="005045D4"/>
    <w:rsid w:val="00517C6A"/>
    <w:rsid w:val="0053280F"/>
    <w:rsid w:val="00550B84"/>
    <w:rsid w:val="005A298C"/>
    <w:rsid w:val="005A7EB2"/>
    <w:rsid w:val="006243EE"/>
    <w:rsid w:val="0063714E"/>
    <w:rsid w:val="006421D5"/>
    <w:rsid w:val="006653E4"/>
    <w:rsid w:val="006D6632"/>
    <w:rsid w:val="006F2F7E"/>
    <w:rsid w:val="0071359E"/>
    <w:rsid w:val="00733CF3"/>
    <w:rsid w:val="00774D58"/>
    <w:rsid w:val="007B0D04"/>
    <w:rsid w:val="00806909"/>
    <w:rsid w:val="00812E5A"/>
    <w:rsid w:val="00871688"/>
    <w:rsid w:val="00876735"/>
    <w:rsid w:val="008854F7"/>
    <w:rsid w:val="008B4D04"/>
    <w:rsid w:val="008C5C37"/>
    <w:rsid w:val="00927EAF"/>
    <w:rsid w:val="00951B35"/>
    <w:rsid w:val="0096665B"/>
    <w:rsid w:val="00990A59"/>
    <w:rsid w:val="009A0FD5"/>
    <w:rsid w:val="009B12BB"/>
    <w:rsid w:val="009C36F6"/>
    <w:rsid w:val="00A44489"/>
    <w:rsid w:val="00A4487C"/>
    <w:rsid w:val="00A86176"/>
    <w:rsid w:val="00A86CC2"/>
    <w:rsid w:val="00AC1968"/>
    <w:rsid w:val="00AD1021"/>
    <w:rsid w:val="00B2259A"/>
    <w:rsid w:val="00B80B78"/>
    <w:rsid w:val="00BD1127"/>
    <w:rsid w:val="00C10C61"/>
    <w:rsid w:val="00C625BD"/>
    <w:rsid w:val="00C73348"/>
    <w:rsid w:val="00CA7855"/>
    <w:rsid w:val="00CF5328"/>
    <w:rsid w:val="00D1425E"/>
    <w:rsid w:val="00D24B4B"/>
    <w:rsid w:val="00D33879"/>
    <w:rsid w:val="00D52067"/>
    <w:rsid w:val="00D56F9F"/>
    <w:rsid w:val="00D87E0B"/>
    <w:rsid w:val="00E86628"/>
    <w:rsid w:val="00E93A38"/>
    <w:rsid w:val="00EB5929"/>
    <w:rsid w:val="00EC0E05"/>
    <w:rsid w:val="00F118AC"/>
    <w:rsid w:val="00F316C8"/>
    <w:rsid w:val="00F57990"/>
    <w:rsid w:val="00F613EB"/>
    <w:rsid w:val="00FA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3AF3"/>
  <w15:chartTrackingRefBased/>
  <w15:docId w15:val="{718879E8-CDAC-40EB-A943-1DA0A60B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sk-title">
    <w:name w:val="ask-title"/>
    <w:basedOn w:val="a0"/>
    <w:rsid w:val="00D33879"/>
  </w:style>
  <w:style w:type="table" w:styleId="a3">
    <w:name w:val="Table Grid"/>
    <w:basedOn w:val="a1"/>
    <w:uiPriority w:val="39"/>
    <w:rsid w:val="00D3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33879"/>
    <w:pPr>
      <w:tabs>
        <w:tab w:val="center" w:pos="4153"/>
        <w:tab w:val="right" w:pos="8306"/>
      </w:tabs>
      <w:snapToGrid w:val="0"/>
      <w:jc w:val="left"/>
    </w:pPr>
    <w:rPr>
      <w:sz w:val="18"/>
      <w:szCs w:val="18"/>
    </w:rPr>
  </w:style>
  <w:style w:type="character" w:customStyle="1" w:styleId="a5">
    <w:name w:val="页脚 字符"/>
    <w:basedOn w:val="a0"/>
    <w:link w:val="a4"/>
    <w:uiPriority w:val="99"/>
    <w:rsid w:val="00D33879"/>
    <w:rPr>
      <w:sz w:val="18"/>
      <w:szCs w:val="18"/>
    </w:rPr>
  </w:style>
  <w:style w:type="paragraph" w:styleId="a6">
    <w:name w:val="header"/>
    <w:basedOn w:val="a"/>
    <w:link w:val="a7"/>
    <w:uiPriority w:val="99"/>
    <w:unhideWhenUsed/>
    <w:rsid w:val="009B12B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B12BB"/>
    <w:rPr>
      <w:sz w:val="18"/>
      <w:szCs w:val="18"/>
    </w:rPr>
  </w:style>
  <w:style w:type="paragraph" w:customStyle="1" w:styleId="TableParagraph">
    <w:name w:val="Table Paragraph"/>
    <w:basedOn w:val="a"/>
    <w:uiPriority w:val="1"/>
    <w:qFormat/>
    <w:rsid w:val="00A86CC2"/>
    <w:pPr>
      <w:ind w:left="107"/>
    </w:pPr>
    <w:rPr>
      <w:rFonts w:ascii="宋体" w:eastAsia="宋体" w:hAnsi="宋体" w:cs="宋体"/>
    </w:rPr>
  </w:style>
  <w:style w:type="paragraph" w:styleId="a8">
    <w:name w:val="Body Text"/>
    <w:basedOn w:val="a"/>
    <w:link w:val="a9"/>
    <w:qFormat/>
    <w:rsid w:val="00A86CC2"/>
  </w:style>
  <w:style w:type="character" w:customStyle="1" w:styleId="a9">
    <w:name w:val="正文文本 字符"/>
    <w:basedOn w:val="a0"/>
    <w:link w:val="a8"/>
    <w:rsid w:val="00A86CC2"/>
  </w:style>
  <w:style w:type="paragraph" w:styleId="aa">
    <w:name w:val="Date"/>
    <w:basedOn w:val="a"/>
    <w:next w:val="a"/>
    <w:link w:val="ab"/>
    <w:uiPriority w:val="99"/>
    <w:semiHidden/>
    <w:unhideWhenUsed/>
    <w:rsid w:val="008C5C37"/>
    <w:pPr>
      <w:ind w:leftChars="2500" w:left="100"/>
    </w:pPr>
  </w:style>
  <w:style w:type="character" w:customStyle="1" w:styleId="ab">
    <w:name w:val="日期 字符"/>
    <w:basedOn w:val="a0"/>
    <w:link w:val="aa"/>
    <w:uiPriority w:val="99"/>
    <w:semiHidden/>
    <w:rsid w:val="008C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7416">
      <w:bodyDiv w:val="1"/>
      <w:marLeft w:val="0"/>
      <w:marRight w:val="0"/>
      <w:marTop w:val="0"/>
      <w:marBottom w:val="0"/>
      <w:divBdr>
        <w:top w:val="none" w:sz="0" w:space="0" w:color="auto"/>
        <w:left w:val="none" w:sz="0" w:space="0" w:color="auto"/>
        <w:bottom w:val="none" w:sz="0" w:space="0" w:color="auto"/>
        <w:right w:val="none" w:sz="0" w:space="0" w:color="auto"/>
      </w:divBdr>
    </w:div>
    <w:div w:id="15362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B467-91D5-4EFC-9062-37B274E2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包 政</cp:lastModifiedBy>
  <cp:revision>2</cp:revision>
  <cp:lastPrinted>2022-05-31T07:46:00Z</cp:lastPrinted>
  <dcterms:created xsi:type="dcterms:W3CDTF">2022-05-31T07:46:00Z</dcterms:created>
  <dcterms:modified xsi:type="dcterms:W3CDTF">2022-05-31T07:46:00Z</dcterms:modified>
</cp:coreProperties>
</file>